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7"/>
        <w:ind w:left="3840" w:hanging="1606"/>
        <w:rPr>
          <w:rFonts w:hint="eastAsia"/>
          <w:b/>
          <w:bCs/>
          <w:sz w:val="32"/>
        </w:rPr>
      </w:pPr>
      <w:r>
        <w:rPr>
          <w:rFonts w:hint="eastAsia"/>
          <w:b/>
          <w:bCs/>
          <w:sz w:val="32"/>
        </w:rPr>
        <w:t xml:space="preserve">项目名称：南通市工业和信息化局“惠企通”平台人工智能升级项目</w:t>
      </w:r>
      <w:r>
        <w:rPr>
          <w:rFonts w:hint="eastAsia"/>
          <w:b/>
          <w:bCs/>
          <w:sz w:val="32"/>
        </w:rPr>
      </w:r>
      <w:r/>
    </w:p>
    <w:p>
      <w:pPr>
        <w:pStyle w:val="881"/>
        <w:ind w:left="2100" w:firstLine="161"/>
        <w:rPr>
          <w:b/>
          <w:color w:val="000000"/>
          <w:sz w:val="30"/>
          <w:szCs w:val="30"/>
        </w:rPr>
      </w:pPr>
      <w:r>
        <w:rPr>
          <w:rFonts w:hint="eastAsia"/>
          <w:b/>
          <w:bCs/>
          <w:color w:val="000000"/>
          <w:sz w:val="32"/>
        </w:rPr>
        <w:t xml:space="preserve">项目编号：JSZC-320600-JZCG-G2025-0172</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81"/>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6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67"/>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0</w:t>
      </w:r>
      <w:r>
        <w:rPr>
          <w:rFonts w:hint="eastAsia"/>
          <w:b/>
          <w:bCs/>
          <w:sz w:val="32"/>
        </w:rPr>
        <w:t xml:space="preserve">月</w:t>
      </w:r>
      <w:r>
        <w:rPr>
          <w:rFonts w:hint="eastAsia"/>
          <w:b/>
          <w:bCs/>
          <w:sz w:val="32"/>
        </w:rPr>
      </w:r>
      <w:r/>
    </w:p>
    <w:p>
      <w:pPr>
        <w:pStyle w:val="967"/>
        <w:ind w:firstLine="0"/>
        <w:rPr>
          <w:rFonts w:hint="eastAsia"/>
          <w:u w:val="single"/>
        </w:rPr>
      </w:pPr>
      <w:r>
        <w:rPr>
          <w:rFonts w:hint="eastAsia"/>
        </w:rPr>
        <w:t xml:space="preserve">                        </w:t>
      </w:r>
      <w:r>
        <w:rPr>
          <w:rFonts w:hint="eastAsia"/>
          <w:u w:val="single"/>
        </w:rPr>
      </w:r>
      <w:r/>
    </w:p>
    <w:p>
      <w:pPr>
        <w:pStyle w:val="967"/>
        <w:ind w:firstLine="0"/>
        <w:jc w:val="center"/>
        <w:rPr>
          <w:rFonts w:hint="eastAsia"/>
        </w:rPr>
      </w:pPr>
      <w:r>
        <w:rPr>
          <w:rFonts w:hint="eastAsia"/>
        </w:rPr>
      </w:r>
      <w:r/>
    </w:p>
    <w:p>
      <w:pPr>
        <w:pStyle w:val="881"/>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1"/>
        <w:spacing w:line="480" w:lineRule="auto"/>
        <w:rPr>
          <w:rFonts w:hint="eastAsia" w:ascii="仿宋_GB2312" w:hAnsi="Arial" w:eastAsia="仿宋_GB2312"/>
          <w:b/>
          <w:sz w:val="28"/>
        </w:rPr>
      </w:pPr>
      <w:r>
        <w:rPr>
          <w:rFonts w:hint="eastAsia" w:ascii="仿宋_GB2312" w:hAnsi="Arial" w:eastAsia="仿宋_GB2312"/>
          <w:b/>
          <w:sz w:val="28"/>
        </w:rPr>
      </w:r>
      <w:r/>
    </w:p>
    <w:p>
      <w:pPr>
        <w:pStyle w:val="88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6"/>
        </w:rPr>
        <w:t xml:space="preserve"> </w:t>
      </w:r>
      <w:r>
        <w:rPr>
          <w:rFonts w:hint="eastAsia" w:ascii="黑体" w:hAnsi="Showcard Gothic" w:eastAsia="黑体"/>
          <w:sz w:val="32"/>
        </w:rPr>
      </w:r>
      <w:r/>
    </w:p>
    <w:p>
      <w:pPr>
        <w:pStyle w:val="88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8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88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23</w:t>
      </w:r>
      <w:r>
        <w:rPr>
          <w:rFonts w:hint="eastAsia" w:ascii="黑体" w:hAnsi="Showcard Gothic" w:eastAsia="黑体"/>
          <w:sz w:val="36"/>
        </w:rPr>
      </w:r>
      <w:r/>
    </w:p>
    <w:p>
      <w:pPr>
        <w:pStyle w:val="88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40</w:t>
      </w:r>
      <w:r>
        <w:rPr>
          <w:rFonts w:hint="eastAsia" w:ascii="黑体" w:hAnsi="Showcard Gothic" w:eastAsia="黑体"/>
          <w:sz w:val="36"/>
        </w:rPr>
      </w:r>
      <w:r/>
    </w:p>
    <w:p>
      <w:pPr>
        <w:pStyle w:val="88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43</w:t>
      </w:r>
      <w:r>
        <w:rPr>
          <w:rFonts w:hint="eastAsia" w:ascii="黑体" w:hAnsi="Showcard Gothic" w:eastAsia="黑体"/>
          <w:sz w:val="36"/>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1"/>
        <w:ind w:firstLine="480"/>
        <w:rPr>
          <w:rFonts w:ascii="宋体" w:hAnsi="宋体"/>
          <w:sz w:val="24"/>
          <w:szCs w:val="24"/>
        </w:rPr>
      </w:pPr>
      <w:r>
        <w:rPr>
          <w:rFonts w:hint="eastAsia" w:ascii="宋体" w:hAnsi="宋体"/>
          <w:sz w:val="24"/>
          <w:szCs w:val="24"/>
        </w:rPr>
        <w:t xml:space="preserve">受南通市工业和信息化局的委托，</w:t>
      </w:r>
      <w:r>
        <w:rPr>
          <w:rFonts w:hint="eastAsia" w:ascii="宋体" w:hAnsi="宋体"/>
          <w:sz w:val="24"/>
          <w:szCs w:val="24"/>
          <w:lang w:eastAsia="zh-CN"/>
        </w:rPr>
        <w:t xml:space="preserve">南通市</w:t>
      </w:r>
      <w:r>
        <w:rPr>
          <w:rFonts w:hint="eastAsia" w:ascii="宋体" w:hAnsi="宋体"/>
          <w:sz w:val="24"/>
          <w:szCs w:val="24"/>
        </w:rPr>
        <w:t xml:space="preserve">政府采购中心就</w:t>
      </w:r>
      <w:r>
        <w:rPr>
          <w:rFonts w:ascii="Segoe UI" w:hAnsi="Segoe UI" w:eastAsia="Segoe UI" w:cs="Segoe UI"/>
          <w:i w:val="0"/>
          <w:iCs w:val="0"/>
          <w:caps w:val="0"/>
          <w:spacing w:val="0"/>
          <w:sz w:val="21"/>
          <w:szCs w:val="21"/>
          <w:shd w:val="clear" w:color="auto" w:fill="ffffff"/>
        </w:rPr>
        <w:t xml:space="preserve">南通市工业和信息化局“惠企通”平台人工智能升级项目</w:t>
      </w:r>
      <w:r>
        <w:rPr>
          <w:rFonts w:hint="eastAsia" w:ascii="Segoe UI" w:hAnsi="Segoe UI" w:eastAsia="宋体" w:cs="Segoe UI"/>
          <w:i w:val="0"/>
          <w:iCs w:val="0"/>
          <w:caps w:val="0"/>
          <w:spacing w:val="0"/>
          <w:sz w:val="21"/>
          <w:szCs w:val="21"/>
          <w:shd w:val="clear" w:color="auto" w:fill="ffffff"/>
          <w:lang w:eastAsia="zh-CN"/>
        </w:rPr>
        <w:t xml:space="preserve">（JSZC-320600-JZCG-G2025-0172）</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南通市工业和信息化局“惠企通”平台人工智能升级项目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2025</w:t>
      </w:r>
      <w:r>
        <w:rPr>
          <w:rFonts w:hint="eastAsia" w:ascii="宋体" w:hAnsi="宋体"/>
          <w:bCs/>
          <w:sz w:val="24"/>
          <w:szCs w:val="24"/>
          <w:u w:val="single"/>
        </w:rPr>
        <w:t xml:space="preserve">年11</w:t>
      </w:r>
      <w:r>
        <w:rPr>
          <w:rFonts w:hint="eastAsia" w:ascii="宋体" w:hAnsi="宋体"/>
          <w:bCs/>
          <w:sz w:val="24"/>
          <w:szCs w:val="24"/>
          <w:u w:val="single"/>
        </w:rPr>
        <w:t xml:space="preserve">月25日10点00分（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84"/>
        <w:ind w:firstLine="498"/>
        <w:spacing w:before="145" w:after="145" w:line="360" w:lineRule="auto"/>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81"/>
        <w:ind w:firstLine="480"/>
        <w:rPr>
          <w:rFonts w:ascii="宋体" w:hAnsi="宋体"/>
          <w:sz w:val="24"/>
          <w:szCs w:val="24"/>
        </w:rPr>
      </w:pPr>
      <w:r>
        <w:rPr>
          <w:rFonts w:hint="eastAsia" w:ascii="宋体" w:hAnsi="宋体"/>
          <w:sz w:val="24"/>
          <w:szCs w:val="24"/>
        </w:rPr>
        <w:t xml:space="preserve">1.项目编号：JSZC-320600-JZCG-G2025-0172</w:t>
      </w:r>
      <w:r>
        <w:rPr>
          <w:rFonts w:ascii="宋体" w:hAnsi="宋体"/>
          <w:sz w:val="24"/>
          <w:szCs w:val="24"/>
        </w:rPr>
      </w:r>
      <w:r/>
    </w:p>
    <w:p>
      <w:pPr>
        <w:pStyle w:val="881"/>
        <w:ind w:firstLine="480"/>
        <w:rPr>
          <w:rFonts w:ascii="宋体" w:hAnsi="宋体"/>
          <w:sz w:val="24"/>
          <w:szCs w:val="24"/>
        </w:rPr>
      </w:pPr>
      <w:r>
        <w:rPr>
          <w:rFonts w:hint="eastAsia" w:ascii="宋体" w:hAnsi="宋体"/>
          <w:sz w:val="24"/>
          <w:szCs w:val="24"/>
        </w:rPr>
        <w:t xml:space="preserve">2.项目名称：南通市工业和信息化局“惠企通”平台人工智能升级项目</w:t>
      </w:r>
      <w:r>
        <w:rPr>
          <w:rFonts w:ascii="宋体" w:hAnsi="宋体"/>
          <w:sz w:val="24"/>
          <w:szCs w:val="24"/>
        </w:rPr>
      </w:r>
      <w:r/>
    </w:p>
    <w:p>
      <w:pPr>
        <w:pStyle w:val="881"/>
        <w:ind w:firstLine="480"/>
        <w:keepLines w:val="0"/>
        <w:keepNext w:val="0"/>
        <w:pageBreakBefore w:val="0"/>
        <w:spacing w:line="360" w:lineRule="auto"/>
        <w:widowControl w:val="off"/>
        <w:rPr>
          <w:rFonts w:hint="eastAsia" w:ascii="宋体" w:hAnsi="宋体" w:cs="宋体"/>
          <w:sz w:val="24"/>
          <w:szCs w:val="24"/>
          <w:lang w:val="en-US" w:eastAsia="zh-CN"/>
        </w:rPr>
      </w:pPr>
      <w:r/>
      <w:bookmarkEnd w:id="11"/>
      <w:r/>
      <w:bookmarkStart w:id="12" w:name="_Toc35393622"/>
      <w:r/>
      <w:bookmarkStart w:id="13" w:name="_Toc28359003"/>
      <w:r/>
      <w:bookmarkStart w:id="14" w:name="_Toc38985264"/>
      <w:r/>
      <w:bookmarkStart w:id="15" w:name="_Toc35393791"/>
      <w:r/>
      <w:bookmarkStart w:id="16" w:name="_Toc28359080"/>
      <w:r>
        <w:rPr>
          <w:rFonts w:hint="eastAsia" w:ascii="宋体" w:hAnsi="宋体" w:cs="宋体"/>
          <w:sz w:val="24"/>
          <w:szCs w:val="24"/>
        </w:rPr>
        <w:t xml:space="preserve">3.预算金额：</w:t>
      </w:r>
      <w:r>
        <w:rPr>
          <w:rFonts w:hint="eastAsia" w:ascii="宋体" w:hAnsi="宋体" w:cs="宋体"/>
          <w:sz w:val="24"/>
          <w:szCs w:val="24"/>
          <w:lang w:val="en-US" w:eastAsia="zh-CN"/>
        </w:rPr>
        <w:t xml:space="preserve">83.06万元</w:t>
      </w:r>
      <w:r>
        <w:rPr>
          <w:rFonts w:hint="eastAsia" w:ascii="宋体" w:hAnsi="宋体" w:cs="宋体"/>
          <w:sz w:val="24"/>
          <w:szCs w:val="24"/>
          <w:lang w:val="en-US" w:eastAsia="zh-CN"/>
        </w:rPr>
      </w:r>
      <w:r/>
    </w:p>
    <w:p>
      <w:pPr>
        <w:pStyle w:val="881"/>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4.最高限价：</w:t>
      </w:r>
      <w:r>
        <w:rPr>
          <w:rFonts w:hint="eastAsia" w:ascii="宋体" w:hAnsi="宋体" w:cs="宋体"/>
          <w:sz w:val="24"/>
          <w:szCs w:val="24"/>
          <w:lang w:val="en-US" w:eastAsia="zh-CN"/>
        </w:rPr>
        <w:t xml:space="preserve">83万元</w:t>
      </w:r>
      <w:r>
        <w:rPr>
          <w:rFonts w:hint="eastAsia" w:ascii="宋体" w:hAnsi="宋体" w:cs="宋体"/>
          <w:sz w:val="24"/>
          <w:szCs w:val="24"/>
        </w:rPr>
      </w:r>
      <w:r/>
    </w:p>
    <w:p>
      <w:pPr>
        <w:pStyle w:val="881"/>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5.采购需求：详细内容见本招标文件第四章 </w:t>
      </w:r>
      <w:r>
        <w:rPr>
          <w:rFonts w:hint="eastAsia" w:ascii="宋体" w:hAnsi="宋体" w:cs="宋体"/>
          <w:sz w:val="24"/>
          <w:szCs w:val="24"/>
        </w:rPr>
      </w:r>
      <w:r/>
    </w:p>
    <w:p>
      <w:pPr>
        <w:pStyle w:val="884"/>
        <w:ind w:left="587" w:hanging="108"/>
        <w:spacing w:before="145" w:after="145" w:line="360" w:lineRule="auto"/>
        <w:rPr>
          <w:rFonts w:hint="eastAsia" w:ascii="宋体" w:hAnsi="宋体" w:cs="宋体"/>
          <w:b w:val="0"/>
          <w:bCs w:val="0"/>
          <w:sz w:val="24"/>
          <w:szCs w:val="24"/>
        </w:rPr>
      </w:pPr>
      <w:r>
        <w:rPr>
          <w:rFonts w:hint="eastAsia" w:ascii="宋体" w:hAnsi="宋体" w:cs="宋体"/>
          <w:b w:val="0"/>
          <w:bCs w:val="0"/>
          <w:sz w:val="24"/>
          <w:szCs w:val="24"/>
        </w:rPr>
        <w:t xml:space="preserve">6.合同履行期限：详细内容见本招标文件第四章</w:t>
      </w:r>
      <w:r>
        <w:rPr>
          <w:rFonts w:hint="eastAsia" w:ascii="宋体" w:hAnsi="宋体" w:cs="宋体"/>
          <w:b w:val="0"/>
          <w:bCs w:val="0"/>
          <w:sz w:val="24"/>
          <w:szCs w:val="24"/>
        </w:rPr>
      </w:r>
      <w:r/>
    </w:p>
    <w:p>
      <w:pPr>
        <w:pStyle w:val="884"/>
        <w:ind w:firstLine="321"/>
        <w:spacing w:before="145" w:after="145" w:line="360" w:lineRule="auto"/>
      </w:pPr>
      <w:r>
        <w:rPr>
          <w:rFonts w:hint="eastAsia"/>
        </w:rPr>
        <w:t xml:space="preserve">二、申请人的资格要求：</w:t>
      </w:r>
      <w:bookmarkEnd w:id="12"/>
      <w:r/>
      <w:bookmarkEnd w:id="13"/>
      <w:r/>
      <w:bookmarkEnd w:id="14"/>
      <w:r/>
      <w:bookmarkEnd w:id="15"/>
      <w:r/>
      <w:bookmarkEnd w:id="16"/>
      <w:r/>
      <w:r/>
    </w:p>
    <w:p>
      <w:pPr>
        <w:pStyle w:val="881"/>
        <w:ind w:firstLine="480"/>
        <w:rPr>
          <w:rFonts w:hint="eastAsia" w:ascii="宋体" w:hAnsi="宋体"/>
          <w:sz w:val="24"/>
          <w:szCs w:val="24"/>
        </w:rPr>
      </w:pPr>
      <w:r/>
      <w:bookmarkStart w:id="17" w:name="_Toc35393792"/>
      <w:r/>
      <w:bookmarkStart w:id="18" w:name="_Toc38985265"/>
      <w:r/>
      <w:bookmarkStart w:id="19" w:name="_Toc28359004"/>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1"/>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8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81"/>
        <w:ind w:firstLine="480"/>
        <w:spacing w:line="480" w:lineRule="exact"/>
        <w:rPr>
          <w:rFonts w:hint="eastAsia" w:ascii="宋体" w:hAnsi="宋体" w:eastAsia="宋体" w:cs="Times New Roman"/>
          <w:sz w:val="24"/>
          <w:szCs w:val="24"/>
        </w:rPr>
      </w:pPr>
      <w:r>
        <w:rPr>
          <w:rFonts w:hint="eastAsia" w:ascii="宋体" w:hAnsi="宋体"/>
          <w:sz w:val="24"/>
          <w:szCs w:val="24"/>
        </w:rPr>
        <w:t xml:space="preserve">3.落实政府采购政策需满足的资格要求：</w:t>
      </w:r>
      <w:r>
        <w:rPr>
          <w:rFonts w:hint="eastAsia" w:ascii="宋体" w:hAnsi="宋体" w:eastAsia="宋体" w:cs="Times New Roman"/>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Times New Roman"/>
          <w:sz w:val="24"/>
          <w:szCs w:val="24"/>
        </w:rPr>
      </w:r>
      <w:r/>
    </w:p>
    <w:p>
      <w:pPr>
        <w:pStyle w:val="881"/>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本项目不接受</w:t>
      </w:r>
      <w:r>
        <w:rPr>
          <w:rFonts w:hint="eastAsia" w:ascii="宋体" w:hAnsi="宋体" w:cs="宋体"/>
          <w:sz w:val="24"/>
          <w:szCs w:val="24"/>
        </w:rPr>
        <w:t xml:space="preserve">联合体投标。</w:t>
      </w:r>
      <w:r>
        <w:rPr>
          <w:rFonts w:hint="eastAsia" w:ascii="宋体" w:hAnsi="宋体" w:cs="宋体"/>
          <w:sz w:val="24"/>
          <w:szCs w:val="24"/>
        </w:rPr>
      </w:r>
      <w:r/>
    </w:p>
    <w:p>
      <w:pPr>
        <w:pStyle w:val="881"/>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5. 本项目不接受分包。</w:t>
      </w:r>
      <w:r>
        <w:rPr>
          <w:rFonts w:hint="eastAsia" w:ascii="宋体" w:hAnsi="宋体" w:cs="宋体"/>
          <w:sz w:val="24"/>
          <w:szCs w:val="24"/>
        </w:rPr>
      </w:r>
      <w:r/>
    </w:p>
    <w:p>
      <w:pPr>
        <w:pStyle w:val="881"/>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（二）本项目的特定资格要求</w:t>
      </w:r>
      <w:r>
        <w:rPr>
          <w:rFonts w:hint="eastAsia" w:ascii="宋体" w:hAnsi="宋体" w:cs="宋体"/>
          <w:sz w:val="24"/>
          <w:szCs w:val="24"/>
        </w:rPr>
      </w:r>
      <w:r/>
    </w:p>
    <w:p>
      <w:pPr>
        <w:pStyle w:val="881"/>
        <w:ind w:firstLine="480"/>
        <w:keepLines w:val="0"/>
        <w:keepNext w:val="0"/>
        <w:pageBreakBefore w:val="0"/>
        <w:spacing w:line="360" w:lineRule="auto"/>
        <w:widowControl w:val="off"/>
        <w:rPr>
          <w:rFonts w:hint="eastAsia" w:ascii="宋体" w:hAnsi="宋体" w:cs="宋体"/>
          <w:sz w:val="24"/>
          <w:szCs w:val="24"/>
          <w:highlight w:val="yellow"/>
        </w:rPr>
      </w:pPr>
      <w:r>
        <w:rPr>
          <w:rFonts w:hint="eastAsia" w:ascii="宋体" w:hAnsi="宋体" w:cs="宋体"/>
          <w:sz w:val="24"/>
          <w:szCs w:val="24"/>
          <w:lang w:val="en-US" w:eastAsia="zh-CN"/>
        </w:rPr>
        <w:t xml:space="preserve">无</w:t>
      </w:r>
      <w:r>
        <w:rPr>
          <w:rFonts w:hint="eastAsia" w:ascii="宋体" w:hAnsi="宋体" w:cs="宋体"/>
          <w:sz w:val="24"/>
          <w:szCs w:val="24"/>
          <w:highlight w:val="yellow"/>
        </w:rPr>
      </w:r>
      <w:r/>
    </w:p>
    <w:p>
      <w:pPr>
        <w:pStyle w:val="884"/>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81"/>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1"/>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84"/>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1"/>
        <w:ind w:firstLine="480"/>
        <w:rPr>
          <w:rFonts w:ascii="宋体" w:hAnsi="宋体"/>
          <w:bCs/>
          <w:color w:val="000000"/>
          <w:sz w:val="24"/>
          <w:szCs w:val="24"/>
          <w:u w:val="single"/>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025</w:t>
      </w:r>
      <w:r>
        <w:rPr>
          <w:rFonts w:hint="eastAsia" w:ascii="宋体" w:hAnsi="宋体"/>
          <w:bCs/>
          <w:sz w:val="24"/>
          <w:szCs w:val="24"/>
          <w:u w:val="single"/>
        </w:rPr>
        <w:t xml:space="preserve">年11月25日10点00分</w:t>
      </w:r>
      <w:r>
        <w:rPr>
          <w:rFonts w:hint="eastAsia" w:ascii="宋体" w:hAnsi="宋体"/>
          <w:bCs/>
          <w:sz w:val="24"/>
          <w:szCs w:val="24"/>
        </w:rPr>
        <w:t xml:space="preserve">（北京时间）</w:t>
      </w:r>
      <w:r>
        <w:rPr>
          <w:rFonts w:ascii="宋体" w:hAnsi="宋体"/>
          <w:bCs/>
          <w:color w:val="000000"/>
          <w:sz w:val="24"/>
          <w:szCs w:val="24"/>
          <w:u w:val="single"/>
        </w:rPr>
      </w:r>
      <w:r/>
    </w:p>
    <w:p>
      <w:pPr>
        <w:pStyle w:val="881"/>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84"/>
        <w:ind w:firstLine="498"/>
        <w:spacing w:before="145" w:after="145" w:line="360" w:lineRule="auto"/>
      </w:pPr>
      <w:r/>
      <w:bookmarkStart w:id="27" w:name="_Toc35393794"/>
      <w:r/>
      <w:bookmarkStart w:id="28" w:name="_Toc35393625"/>
      <w:r/>
      <w:bookmarkStart w:id="29" w:name="_Toc28359084"/>
      <w:r/>
      <w:bookmarkStart w:id="30" w:name="_Toc38985267"/>
      <w:r/>
      <w:bookmarkStart w:id="31" w:name="_Toc28359007"/>
      <w:r>
        <w:rPr>
          <w:rFonts w:hint="eastAsia"/>
        </w:rPr>
        <w:t xml:space="preserve">五、公告期限</w:t>
      </w:r>
      <w:bookmarkEnd w:id="27"/>
      <w:r/>
      <w:bookmarkEnd w:id="28"/>
      <w:r/>
      <w:bookmarkEnd w:id="29"/>
      <w:r/>
      <w:bookmarkEnd w:id="30"/>
      <w:r/>
      <w:bookmarkEnd w:id="31"/>
      <w:r/>
      <w:r/>
    </w:p>
    <w:p>
      <w:pPr>
        <w:pStyle w:val="881"/>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84"/>
        <w:ind w:firstLine="498"/>
        <w:spacing w:before="145" w:after="145" w:line="360" w:lineRule="auto"/>
      </w:pPr>
      <w:r>
        <w:rPr>
          <w:rFonts w:hint="eastAsia"/>
        </w:rPr>
        <w:t xml:space="preserve">六、其他补充事宜</w:t>
      </w:r>
      <w:bookmarkEnd w:id="32"/>
      <w:r/>
      <w:bookmarkEnd w:id="33"/>
      <w:r/>
      <w:bookmarkEnd w:id="34"/>
      <w:r/>
      <w:r/>
    </w:p>
    <w:p>
      <w:pPr>
        <w:pStyle w:val="881"/>
        <w:ind w:firstLine="480"/>
        <w:spacing w:line="480" w:lineRule="exact"/>
        <w:rPr>
          <w:rFonts w:hint="eastAsia" w:ascii="仿宋" w:hAnsi="仿宋" w:eastAsia="仿宋"/>
          <w:sz w:val="24"/>
          <w:szCs w:val="24"/>
        </w:rPr>
      </w:pPr>
      <w:r/>
      <w:bookmarkStart w:id="35" w:name="_Toc38985269"/>
      <w:r/>
      <w:bookmarkStart w:id="36" w:name="_Toc28359008"/>
      <w:r/>
      <w:bookmarkStart w:id="37" w:name="_Toc35393796"/>
      <w:r/>
      <w:bookmarkStart w:id="38" w:name="_Toc35393627"/>
      <w:r/>
      <w:bookmarkStart w:id="39" w:name="_Toc28359085"/>
      <w:r>
        <w:rPr>
          <w:rFonts w:hint="eastAsia" w:ascii="仿宋" w:hAnsi="仿宋" w:eastAsia="仿宋" w:cs="宋体"/>
          <w:color w:val="000000"/>
          <w:sz w:val="24"/>
          <w:szCs w:val="24"/>
        </w:rPr>
        <w:t xml:space="preserve">1.</w:t>
      </w:r>
      <w:r>
        <w:rPr>
          <w:rFonts w:ascii="仿宋" w:hAnsi="仿宋" w:eastAsia="仿宋"/>
          <w:sz w:val="24"/>
          <w:szCs w:val="24"/>
        </w:rPr>
        <w:t xml:space="preserve"> 投标保证金：免收</w:t>
      </w:r>
      <w:r>
        <w:rPr>
          <w:rFonts w:hint="eastAsia" w:ascii="仿宋" w:hAnsi="仿宋" w:eastAsia="仿宋"/>
          <w:sz w:val="24"/>
          <w:szCs w:val="24"/>
        </w:rPr>
      </w:r>
      <w:r/>
    </w:p>
    <w:p>
      <w:pPr>
        <w:pStyle w:val="881"/>
        <w:ind w:firstLine="480"/>
        <w:spacing w:line="480" w:lineRule="exact"/>
        <w:rPr>
          <w:rFonts w:ascii="仿宋" w:hAnsi="仿宋" w:eastAsia="仿宋"/>
          <w:sz w:val="24"/>
          <w:szCs w:val="24"/>
          <w:highlight w:val="none"/>
          <w:lang w:val="en-US" w:eastAsia="zh-CN"/>
        </w:rPr>
      </w:pPr>
      <w:r>
        <w:rPr>
          <w:rFonts w:hint="eastAsia" w:ascii="仿宋" w:hAnsi="仿宋" w:eastAsia="仿宋"/>
          <w:sz w:val="24"/>
          <w:szCs w:val="24"/>
        </w:rPr>
        <w:t xml:space="preserve">2.</w:t>
      </w:r>
      <w:r>
        <w:rPr>
          <w:rFonts w:ascii="仿宋" w:hAnsi="仿宋" w:eastAsia="仿宋"/>
          <w:sz w:val="24"/>
          <w:szCs w:val="24"/>
          <w:highlight w:val="none"/>
        </w:rPr>
        <w:t xml:space="preserve"> 项目演示、样品、答辩等：</w:t>
      </w:r>
      <w:r>
        <w:rPr>
          <w:rFonts w:hint="eastAsia" w:ascii="仿宋" w:hAnsi="仿宋" w:eastAsia="仿宋"/>
          <w:sz w:val="24"/>
          <w:szCs w:val="24"/>
          <w:highlight w:val="none"/>
          <w:lang w:val="en-US" w:eastAsia="zh-CN"/>
        </w:rPr>
        <w:t xml:space="preserve">无</w:t>
      </w:r>
      <w:r>
        <w:rPr>
          <w:rFonts w:ascii="仿宋" w:hAnsi="仿宋" w:eastAsia="仿宋"/>
          <w:sz w:val="24"/>
          <w:szCs w:val="24"/>
          <w:highlight w:val="none"/>
          <w:lang w:val="en-US" w:eastAsia="zh-CN"/>
        </w:rPr>
      </w:r>
      <w:r/>
    </w:p>
    <w:p>
      <w:pPr>
        <w:pStyle w:val="881"/>
        <w:ind w:firstLine="480"/>
        <w:spacing w:line="480" w:lineRule="exact"/>
        <w:rPr>
          <w:rFonts w:hint="eastAsia" w:ascii="仿宋" w:hAnsi="仿宋" w:eastAsia="仿宋" w:cs="仿宋"/>
          <w:b/>
          <w:color w:val="000000"/>
          <w:sz w:val="24"/>
          <w:szCs w:val="24"/>
          <w:highlight w:val="none"/>
        </w:rPr>
      </w:pPr>
      <w:r>
        <w:rPr>
          <w:rFonts w:hint="eastAsia" w:ascii="仿宋" w:hAnsi="仿宋" w:eastAsia="仿宋" w:cs="宋体"/>
          <w:color w:val="000000"/>
          <w:sz w:val="24"/>
          <w:szCs w:val="24"/>
          <w:highlight w:val="none"/>
        </w:rPr>
        <w:t xml:space="preserve">3.</w:t>
      </w:r>
      <w:r>
        <w:rPr>
          <w:rFonts w:ascii="仿宋" w:hAnsi="仿宋" w:eastAsia="仿宋"/>
          <w:sz w:val="24"/>
          <w:szCs w:val="24"/>
          <w:highlight w:val="none"/>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4"/>
          <w:szCs w:val="24"/>
          <w:highlight w:val="none"/>
        </w:rPr>
      </w:r>
      <w:r/>
    </w:p>
    <w:p>
      <w:pPr>
        <w:pStyle w:val="881"/>
        <w:ind w:firstLine="480"/>
        <w:spacing w:line="480" w:lineRule="exact"/>
        <w:rPr>
          <w:rFonts w:hint="eastAsia" w:ascii="仿宋" w:hAnsi="仿宋" w:eastAsia="仿宋" w:cs="仿宋"/>
          <w:sz w:val="24"/>
          <w:szCs w:val="24"/>
          <w:highlight w:val="red"/>
          <w:lang w:val="en-US" w:eastAsia="zh-CN"/>
        </w:rPr>
      </w:pPr>
      <w:r>
        <w:rPr>
          <w:rFonts w:hint="eastAsia" w:ascii="仿宋" w:hAnsi="仿宋" w:eastAsia="仿宋" w:cs="仿宋"/>
          <w:sz w:val="24"/>
          <w:szCs w:val="24"/>
          <w:highlight w:val="none"/>
        </w:rPr>
        <w:t xml:space="preserve">系统操作过程中如遇问题，请致电“苏采云”客服0519</w:t>
      </w:r>
      <w:r>
        <w:rPr>
          <w:rFonts w:hint="eastAsia" w:ascii="仿宋" w:hAnsi="仿宋" w:eastAsia="仿宋" w:cs="仿宋"/>
          <w:sz w:val="24"/>
          <w:szCs w:val="24"/>
        </w:rPr>
        <w:t xml:space="preserve">-86722801。</w:t>
      </w:r>
      <w:r>
        <w:rPr>
          <w:rFonts w:hint="eastAsia" w:ascii="仿宋" w:hAnsi="仿宋" w:eastAsia="仿宋" w:cs="仿宋"/>
          <w:sz w:val="24"/>
          <w:szCs w:val="24"/>
          <w:highlight w:val="red"/>
          <w:lang w:val="en-US" w:eastAsia="zh-CN"/>
        </w:rPr>
      </w:r>
      <w:r/>
    </w:p>
    <w:p>
      <w:pPr>
        <w:pStyle w:val="881"/>
        <w:numPr>
          <w:ilvl w:val="0"/>
          <w:numId w:val="5"/>
        </w:numPr>
        <w:ind w:firstLine="480"/>
        <w:spacing w:line="480" w:lineRule="exact"/>
        <w:rPr>
          <w:rFonts w:hint="eastAsia" w:ascii="仿宋" w:hAnsi="仿宋" w:eastAsia="仿宋"/>
          <w:bCs/>
          <w:sz w:val="24"/>
          <w:szCs w:val="24"/>
        </w:rPr>
      </w:pPr>
      <w:r>
        <w:rPr>
          <w:rFonts w:hint="eastAsia" w:ascii="仿宋" w:hAnsi="仿宋" w:eastAsia="仿宋"/>
          <w:bCs/>
          <w:sz w:val="24"/>
          <w:szCs w:val="24"/>
        </w:rPr>
        <w:t xml:space="preserve">有关本次招标的事项若存在变动或修改，</w:t>
      </w:r>
      <w:r>
        <w:rPr>
          <w:rFonts w:hint="eastAsia" w:ascii="仿宋" w:hAnsi="仿宋" w:eastAsia="仿宋"/>
          <w:sz w:val="24"/>
          <w:szCs w:val="24"/>
        </w:rPr>
        <w:t xml:space="preserve">均以江苏政府采购网发布的更正或补充通知为准，</w:t>
      </w:r>
      <w:r>
        <w:rPr>
          <w:rFonts w:hint="eastAsia" w:ascii="仿宋" w:hAnsi="仿宋" w:eastAsia="仿宋"/>
          <w:bCs/>
          <w:sz w:val="24"/>
          <w:szCs w:val="24"/>
        </w:rPr>
        <w:t xml:space="preserve">敬请及时关注。</w:t>
      </w:r>
      <w:r>
        <w:rPr>
          <w:rFonts w:hint="eastAsia" w:ascii="仿宋" w:hAnsi="仿宋" w:eastAsia="仿宋"/>
          <w:bCs/>
          <w:sz w:val="24"/>
          <w:szCs w:val="24"/>
        </w:rPr>
      </w:r>
      <w:r/>
    </w:p>
    <w:p>
      <w:pPr>
        <w:pStyle w:val="881"/>
        <w:numPr>
          <w:ilvl w:val="0"/>
          <w:numId w:val="5"/>
        </w:numPr>
        <w:ind w:firstLine="480"/>
        <w:spacing w:line="480" w:lineRule="exact"/>
        <w:rPr>
          <w:rFonts w:hint="eastAsia" w:ascii="仿宋" w:hAnsi="仿宋" w:eastAsia="仿宋"/>
          <w:bCs/>
          <w:sz w:val="24"/>
          <w:szCs w:val="24"/>
          <w:highlight w:val="none"/>
        </w:rPr>
      </w:pPr>
      <w:r>
        <w:rPr>
          <w:rFonts w:hint="eastAsia" w:eastAsia="方正仿宋_GBK"/>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4"/>
          <w:szCs w:val="24"/>
          <w:highlight w:val="none"/>
        </w:rPr>
      </w:r>
      <w:r/>
    </w:p>
    <w:p>
      <w:pPr>
        <w:pStyle w:val="88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88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w:t>
      </w:r>
      <w:r>
        <w:rPr>
          <w:rFonts w:hint="eastAsia" w:ascii="宋体" w:hAnsi="宋体" w:eastAsia="宋体"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8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w:t>
      </w:r>
      <w:r>
        <w:rPr>
          <w:rFonts w:hint="eastAsia" w:ascii="宋体" w:hAnsi="宋体" w:eastAsia="宋体" w:cs="Times New Roman"/>
          <w:bCs/>
          <w:sz w:val="24"/>
          <w:szCs w:val="24"/>
          <w:lang w:eastAsia="zh-CN"/>
        </w:rPr>
        <w:t xml:space="preserve">易</w:t>
      </w:r>
      <w:r>
        <w:rPr>
          <w:rFonts w:hint="eastAsia" w:ascii="宋体" w:hAnsi="宋体" w:eastAsia="宋体" w:cs="Times New Roman"/>
          <w:bCs/>
          <w:sz w:val="24"/>
          <w:szCs w:val="24"/>
        </w:rPr>
        <w:t xml:space="preserve">中心）CA办理窗口办理，详见《江苏省政府采购数字证书(供应商)CA及电子签章办理指南》），请及时进行注册并按要求制作、上传电子投标文件。</w:t>
      </w:r>
      <w:r>
        <w:rPr>
          <w:rFonts w:hint="eastAsia" w:ascii="宋体" w:hAnsi="宋体" w:eastAsia="宋体" w:cs="Times New Roman"/>
          <w:bCs/>
          <w:sz w:val="24"/>
          <w:szCs w:val="24"/>
        </w:rPr>
      </w:r>
      <w:r/>
    </w:p>
    <w:p>
      <w:pPr>
        <w:pStyle w:val="88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84"/>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8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1"/>
        <w:ind w:firstLine="720"/>
        <w:jc w:val="left"/>
        <w:keepLines w:val="0"/>
        <w:keepNext w:val="0"/>
        <w:pageBreakBefore w:val="0"/>
        <w:spacing w:line="360" w:lineRule="auto"/>
        <w:rPr>
          <w:rFonts w:hint="eastAsia" w:ascii="宋体" w:hAnsi="宋体" w:eastAsia="宋体" w:cs="宋体"/>
          <w:sz w:val="24"/>
          <w:szCs w:val="24"/>
        </w:rPr>
      </w:pPr>
      <w:r/>
      <w:bookmarkStart w:id="40" w:name="_Toc28359086"/>
      <w:r/>
      <w:bookmarkStart w:id="41" w:name="_Toc28359009"/>
      <w:r>
        <w:rPr>
          <w:rFonts w:hint="eastAsia" w:ascii="宋体" w:hAnsi="宋体" w:eastAsia="宋体" w:cs="宋体"/>
          <w:sz w:val="24"/>
          <w:szCs w:val="24"/>
        </w:rPr>
        <w:t xml:space="preserve">名称：</w:t>
      </w:r>
      <w:r>
        <w:rPr>
          <w:rFonts w:hint="eastAsia" w:ascii="宋体" w:hAnsi="宋体" w:eastAsia="宋体" w:cs="宋体"/>
          <w:sz w:val="24"/>
          <w:szCs w:val="24"/>
          <w:u w:val="single"/>
          <w:lang w:val="en-US" w:eastAsia="zh-CN"/>
        </w:rPr>
        <w:t xml:space="preserve"> </w:t>
      </w:r>
      <w:r>
        <w:rPr>
          <w:rFonts w:hint="eastAsia" w:ascii="宋体" w:hAnsi="宋体" w:cs="宋体"/>
          <w:color w:val="000000"/>
          <w:sz w:val="24"/>
          <w:szCs w:val="24"/>
          <w:u w:val="single"/>
          <w:lang w:eastAsia="zh-CN"/>
        </w:rPr>
        <w:t xml:space="preserve">南通市工业和信息化局</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81"/>
        <w:ind w:firstLine="720"/>
        <w:jc w:val="left"/>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lang w:val="en-US" w:eastAsia="zh-CN"/>
        </w:rPr>
        <w:t xml:space="preserve"> </w:t>
      </w:r>
      <w:r>
        <w:rPr>
          <w:rFonts w:hint="eastAsia" w:ascii="宋体" w:hAnsi="宋体" w:cs="宋体"/>
          <w:color w:val="000000"/>
          <w:sz w:val="24"/>
          <w:szCs w:val="24"/>
          <w:highlight w:val="none"/>
          <w:u w:val="single"/>
          <w:lang w:eastAsia="zh-CN"/>
        </w:rPr>
        <w:t xml:space="preserve">南通市工农南路150号政务中心主楼</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sz w:val="24"/>
          <w:szCs w:val="24"/>
          <w:highlight w:val="none"/>
          <w:lang w:val="en-US" w:eastAsia="zh-CN"/>
        </w:rPr>
      </w:r>
      <w:r/>
    </w:p>
    <w:p>
      <w:pPr>
        <w:pStyle w:val="881"/>
        <w:ind w:firstLine="720"/>
        <w:jc w:val="left"/>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沈苏文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81"/>
        <w:ind w:firstLine="720"/>
        <w:jc w:val="left"/>
        <w:keepLines w:val="0"/>
        <w:keepNext w:val="0"/>
        <w:pageBreakBefore w:val="0"/>
        <w:spacing w:line="360" w:lineRule="auto"/>
        <w:rPr>
          <w:rFonts w:hint="eastAsia" w:ascii="宋体" w:hAnsi="宋体" w:eastAsia="宋体" w:cs="宋体"/>
          <w:color w:val="000000"/>
          <w:sz w:val="24"/>
          <w:szCs w:val="24"/>
          <w:highlight w:val="yellow"/>
          <w:u w:val="single"/>
        </w:rPr>
      </w:pPr>
      <w:r>
        <w:rPr>
          <w:rFonts w:hint="eastAsia" w:ascii="宋体" w:hAnsi="宋体" w:eastAsia="宋体" w:cs="宋体"/>
          <w:color w:val="000000"/>
          <w:sz w:val="24"/>
          <w:szCs w:val="24"/>
          <w:highlight w:val="none"/>
          <w:u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15801939216</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yellow"/>
          <w:u w:val="single"/>
        </w:rPr>
      </w:r>
      <w:r/>
    </w:p>
    <w:p>
      <w:pPr>
        <w:pStyle w:val="881"/>
        <w:ind w:left="1079" w:hanging="300"/>
        <w:jc w:val="left"/>
        <w:spacing w:line="360" w:lineRule="auto"/>
        <w:rPr>
          <w:rFonts w:ascii="宋体" w:hAnsi="宋体"/>
          <w:sz w:val="24"/>
          <w:szCs w:val="24"/>
          <w:u w:val="single"/>
        </w:rPr>
      </w:pPr>
      <w:r>
        <w:rPr>
          <w:rFonts w:ascii="宋体" w:hAnsi="宋体"/>
          <w:sz w:val="24"/>
          <w:szCs w:val="24"/>
          <w:u w:val="single"/>
        </w:rPr>
      </w:r>
      <w:r/>
    </w:p>
    <w:p>
      <w:pPr>
        <w:pStyle w:val="881"/>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81"/>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881"/>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杨女士</w:t>
      </w:r>
      <w:r>
        <w:rPr>
          <w:rFonts w:hint="eastAsia" w:ascii="宋体" w:hAnsi="宋体"/>
          <w:sz w:val="24"/>
          <w:szCs w:val="24"/>
          <w:u w:val="single"/>
        </w:rPr>
        <w:t xml:space="preserve">            </w:t>
      </w:r>
      <w:r>
        <w:rPr>
          <w:rFonts w:ascii="宋体" w:hAnsi="宋体"/>
          <w:sz w:val="24"/>
          <w:szCs w:val="24"/>
        </w:rPr>
      </w:r>
      <w:r/>
    </w:p>
    <w:p>
      <w:pPr>
        <w:pStyle w:val="881"/>
        <w:ind w:firstLine="720"/>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w:t>
      </w:r>
      <w:r>
        <w:rPr>
          <w:rFonts w:hint="eastAsia" w:ascii="宋体" w:hAnsi="宋体"/>
          <w:sz w:val="24"/>
          <w:szCs w:val="24"/>
          <w:u w:val="single"/>
          <w:lang w:val="en-US" w:eastAsia="zh-CN"/>
        </w:rPr>
        <w:t xml:space="preserve">0513-59001986</w:t>
      </w:r>
      <w:r>
        <w:rPr>
          <w:rFonts w:hint="eastAsia" w:ascii="宋体" w:hAnsi="宋体"/>
          <w:sz w:val="24"/>
          <w:szCs w:val="24"/>
          <w:u w:val="single"/>
        </w:rPr>
        <w:t xml:space="preserve">　　</w:t>
      </w:r>
      <w:r>
        <w:rPr>
          <w:rFonts w:hint="eastAsia" w:ascii="宋体" w:hAnsi="宋体"/>
          <w:sz w:val="24"/>
          <w:szCs w:val="24"/>
          <w:u w:val="single"/>
        </w:rPr>
      </w:r>
      <w:r/>
    </w:p>
    <w:p>
      <w:pPr>
        <w:pStyle w:val="881"/>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那</w:t>
      </w:r>
      <w:r>
        <w:rPr>
          <w:rFonts w:hint="eastAsia" w:ascii="宋体" w:hAnsi="宋体" w:eastAsia="宋体" w:cs="宋体"/>
          <w:sz w:val="24"/>
          <w:szCs w:val="24"/>
          <w:lang w:eastAsia="zh-CN"/>
        </w:rPr>
        <w:t xml:space="preserve">工</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81"/>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881"/>
        <w:ind w:firstLine="480"/>
        <w:spacing w:line="560" w:lineRule="exact"/>
        <w:rPr>
          <w:rFonts w:hint="eastAsia" w:ascii="宋体" w:hAnsi="宋体"/>
          <w:sz w:val="24"/>
        </w:rPr>
      </w:pPr>
      <w:r/>
      <w:bookmarkEnd w:id="42"/>
      <w:r/>
      <w:bookmarkEnd w:id="43"/>
      <w:r>
        <w:rPr>
          <w:rFonts w:hint="eastAsia" w:ascii="宋体" w:hAnsi="宋体"/>
          <w:sz w:val="24"/>
        </w:rPr>
      </w:r>
      <w:r/>
    </w:p>
    <w:p>
      <w:pPr>
        <w:pStyle w:val="881"/>
        <w:ind w:right="840"/>
        <w:rPr>
          <w:rFonts w:hint="eastAsia" w:ascii="宋体" w:hAnsi="宋体"/>
          <w:sz w:val="24"/>
          <w:szCs w:val="24"/>
        </w:rPr>
      </w:pPr>
      <w:r>
        <w:rPr>
          <w:rFonts w:hint="eastAsia" w:ascii="宋体" w:hAnsi="宋体"/>
          <w:sz w:val="24"/>
          <w:szCs w:val="24"/>
        </w:rPr>
      </w:r>
      <w:r/>
    </w:p>
    <w:p>
      <w:pPr>
        <w:pStyle w:val="947"/>
        <w:rPr>
          <w:rFonts w:hint="eastAsia" w:ascii="宋体" w:hAnsi="宋体"/>
          <w:sz w:val="24"/>
          <w:szCs w:val="24"/>
        </w:rPr>
      </w:pPr>
      <w:r>
        <w:rPr>
          <w:rFonts w:hint="eastAsia" w:ascii="宋体" w:hAnsi="宋体"/>
          <w:sz w:val="24"/>
          <w:szCs w:val="24"/>
        </w:rPr>
      </w:r>
      <w:r/>
    </w:p>
    <w:p>
      <w:pPr>
        <w:pStyle w:val="947"/>
        <w:rPr>
          <w:rFonts w:hint="eastAsia" w:ascii="宋体" w:hAnsi="宋体"/>
          <w:sz w:val="24"/>
          <w:szCs w:val="24"/>
        </w:rPr>
      </w:pPr>
      <w:r>
        <w:rPr>
          <w:rFonts w:hint="eastAsia" w:ascii="宋体" w:hAnsi="宋体"/>
          <w:sz w:val="24"/>
          <w:szCs w:val="24"/>
        </w:rPr>
      </w:r>
      <w:r/>
    </w:p>
    <w:p>
      <w:pPr>
        <w:pStyle w:val="947"/>
        <w:rPr>
          <w:rFonts w:hint="eastAsia" w:ascii="宋体" w:hAnsi="宋体"/>
          <w:sz w:val="24"/>
          <w:szCs w:val="24"/>
        </w:rPr>
      </w:pPr>
      <w:r>
        <w:rPr>
          <w:rFonts w:hint="eastAsia" w:ascii="宋体" w:hAnsi="宋体"/>
          <w:sz w:val="24"/>
          <w:szCs w:val="24"/>
        </w:rPr>
      </w:r>
      <w:r/>
    </w:p>
    <w:p>
      <w:pPr>
        <w:pStyle w:val="947"/>
        <w:rPr>
          <w:rFonts w:hint="eastAsia" w:ascii="宋体" w:hAnsi="宋体"/>
          <w:sz w:val="24"/>
          <w:szCs w:val="24"/>
        </w:rPr>
      </w:pPr>
      <w:r>
        <w:rPr>
          <w:rFonts w:hint="eastAsia" w:ascii="宋体" w:hAnsi="宋体"/>
          <w:sz w:val="24"/>
          <w:szCs w:val="24"/>
        </w:rPr>
      </w:r>
      <w:r/>
    </w:p>
    <w:p>
      <w:pPr>
        <w:pStyle w:val="947"/>
        <w:rPr>
          <w:rFonts w:hint="eastAsia" w:ascii="宋体" w:hAnsi="宋体"/>
          <w:sz w:val="24"/>
          <w:szCs w:val="24"/>
        </w:rPr>
      </w:pPr>
      <w:r>
        <w:rPr>
          <w:rFonts w:hint="eastAsia" w:ascii="宋体" w:hAnsi="宋体"/>
          <w:sz w:val="24"/>
          <w:szCs w:val="24"/>
        </w:rPr>
      </w:r>
      <w:r/>
    </w:p>
    <w:p>
      <w:pPr>
        <w:pStyle w:val="947"/>
        <w:rPr>
          <w:rFonts w:hint="eastAsia" w:ascii="宋体" w:hAnsi="宋体"/>
          <w:sz w:val="24"/>
          <w:szCs w:val="24"/>
        </w:rPr>
      </w:pPr>
      <w:r>
        <w:rPr>
          <w:rFonts w:hint="eastAsia" w:ascii="宋体" w:hAnsi="宋体"/>
          <w:sz w:val="24"/>
          <w:szCs w:val="24"/>
        </w:rPr>
      </w:r>
      <w:r/>
    </w:p>
    <w:p>
      <w:pPr>
        <w:pStyle w:val="88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4"/>
        <w:ind w:firstLine="498"/>
        <w:spacing w:before="145" w:after="145" w:line="360" w:lineRule="auto"/>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885"/>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85"/>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85"/>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8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85"/>
        <w:ind w:firstLine="420"/>
        <w:spacing w:before="0" w:after="0" w:line="240" w:lineRule="auto"/>
        <w:rPr>
          <w:rFonts w:hint="eastAsia"/>
          <w:b w:val="0"/>
          <w:bCs w:val="0"/>
        </w:rPr>
      </w:pPr>
      <w:r/>
      <w:bookmarkStart w:id="64" w:name="_Toc16938523"/>
      <w:r/>
      <w:bookmarkStart w:id="65" w:name="_Toc20823279"/>
      <w:r/>
      <w:bookmarkStart w:id="66" w:name="_Toc462564067"/>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88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8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8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84"/>
        <w:ind w:firstLine="321"/>
        <w:spacing w:before="145" w:after="145" w:line="360" w:lineRule="auto"/>
        <w:rPr>
          <w:rFonts w:hint="eastAsia"/>
        </w:rPr>
      </w:pPr>
      <w:r/>
      <w:bookmarkStart w:id="68" w:name="_Toc20823281"/>
      <w:r/>
      <w:bookmarkStart w:id="69" w:name="_Toc513029209"/>
      <w:r/>
      <w:bookmarkStart w:id="70" w:name="_Toc120614215"/>
      <w:r/>
      <w:bookmarkStart w:id="71" w:name="_Toc16938525"/>
      <w:r>
        <w:rPr>
          <w:rFonts w:hint="eastAsia"/>
        </w:rPr>
        <w:t xml:space="preserve">二、招标文件</w:t>
      </w:r>
      <w:bookmarkEnd w:id="68"/>
      <w:r/>
      <w:bookmarkEnd w:id="69"/>
      <w:r/>
      <w:bookmarkEnd w:id="70"/>
      <w:r/>
      <w:bookmarkEnd w:id="71"/>
      <w:r>
        <w:rPr>
          <w:rFonts w:hint="eastAsia"/>
        </w:rPr>
      </w:r>
      <w:r/>
    </w:p>
    <w:p>
      <w:pPr>
        <w:pStyle w:val="885"/>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8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5"/>
        <w:ind w:firstLine="560"/>
        <w:spacing w:before="0" w:after="0" w:line="240" w:lineRule="auto"/>
        <w:rPr>
          <w:rFonts w:hint="eastAsia"/>
          <w:b w:val="0"/>
          <w:bCs w:val="0"/>
        </w:rPr>
      </w:pPr>
      <w:r/>
      <w:bookmarkStart w:id="75" w:name="_Toc462564070"/>
      <w:r/>
      <w:bookmarkStart w:id="76" w:name="_Toc16938527"/>
      <w:r/>
      <w:bookmarkStart w:id="77" w:name="_Toc20823283"/>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881"/>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85"/>
        <w:ind w:firstLine="560"/>
        <w:spacing w:before="0" w:after="0" w:line="240" w:lineRule="auto"/>
        <w:rPr>
          <w:rFonts w:hint="eastAsia"/>
          <w:b w:val="0"/>
          <w:bCs w:val="0"/>
        </w:rPr>
      </w:pPr>
      <w:r/>
      <w:bookmarkStart w:id="79" w:name="_Toc513029212"/>
      <w:r/>
      <w:bookmarkStart w:id="80" w:name="_Toc462564071"/>
      <w:r/>
      <w:bookmarkStart w:id="81" w:name="_Toc16938528"/>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88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84"/>
        <w:ind w:firstLine="482"/>
        <w:spacing w:before="145" w:after="145" w:line="360" w:lineRule="auto"/>
        <w:rPr>
          <w:rFonts w:hint="eastAsia"/>
        </w:rPr>
      </w:pPr>
      <w:r/>
      <w:bookmarkStart w:id="83" w:name="_Toc462564072"/>
      <w:r/>
      <w:bookmarkStart w:id="84" w:name="_Toc120614216"/>
      <w:r/>
      <w:bookmarkStart w:id="85" w:name="_Toc16938529"/>
      <w:r/>
      <w:bookmarkStart w:id="86" w:name="_Toc20823285"/>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885"/>
        <w:ind w:firstLine="280"/>
        <w:spacing w:before="0" w:after="0" w:line="240" w:lineRule="auto"/>
        <w:rPr>
          <w:rFonts w:hint="eastAsia"/>
          <w:bCs w:val="0"/>
        </w:rPr>
      </w:pPr>
      <w:r/>
      <w:bookmarkStart w:id="88" w:name="_Toc20823286"/>
      <w:r/>
      <w:bookmarkStart w:id="89" w:name="_Toc16938530"/>
      <w:r/>
      <w:bookmarkStart w:id="90" w:name="_Toc462564073"/>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8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85"/>
        <w:ind w:firstLine="420"/>
        <w:spacing w:before="0" w:after="0" w:line="240" w:lineRule="auto"/>
        <w:rPr>
          <w:rFonts w:hint="eastAsia"/>
          <w:b w:val="0"/>
          <w:bCs w:val="0"/>
        </w:rPr>
      </w:pPr>
      <w:r/>
      <w:bookmarkStart w:id="92" w:name="_Toc513029215"/>
      <w:r/>
      <w:bookmarkStart w:id="93" w:name="_Toc462564074"/>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881"/>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81"/>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85"/>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513029219"/>
      <w:r/>
      <w:bookmarkStart w:id="101" w:name="_Toc14577357"/>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8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8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8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5"/>
        <w:ind w:firstLine="420"/>
        <w:spacing w:before="0" w:after="0" w:line="240" w:lineRule="auto"/>
        <w:rPr>
          <w:rFonts w:hint="eastAsia"/>
          <w:b w:val="0"/>
          <w:bCs w:val="0"/>
        </w:rPr>
      </w:pPr>
      <w:r/>
      <w:bookmarkStart w:id="110" w:name="_Hlt26670403"/>
      <w:r/>
      <w:bookmarkEnd w:id="110"/>
      <w:r/>
      <w:bookmarkStart w:id="111" w:name="_Hlt26954731"/>
      <w:r/>
      <w:bookmarkEnd w:id="111"/>
      <w:r/>
      <w:bookmarkStart w:id="112" w:name="_Hlt26954844"/>
      <w:r/>
      <w:bookmarkEnd w:id="112"/>
      <w:r/>
      <w:bookmarkStart w:id="113" w:name="_Hlt26670482"/>
      <w:r/>
      <w:bookmarkEnd w:id="113"/>
      <w:r/>
      <w:bookmarkStart w:id="114" w:name="_Hlt26670486"/>
      <w:r/>
      <w:bookmarkEnd w:id="114"/>
      <w:r/>
      <w:bookmarkStart w:id="115" w:name="_Hlt26668983"/>
      <w:r/>
      <w:bookmarkEnd w:id="115"/>
      <w:r/>
      <w:bookmarkStart w:id="116" w:name="_Hlt26954848"/>
      <w:r/>
      <w:bookmarkEnd w:id="116"/>
      <w:r/>
      <w:bookmarkStart w:id="117" w:name="_Hlt26670425"/>
      <w:r/>
      <w:bookmarkEnd w:id="117"/>
      <w:r/>
      <w:bookmarkStart w:id="118" w:name="_Hlt26954842"/>
      <w:r/>
      <w:bookmarkEnd w:id="118"/>
      <w:r/>
      <w:bookmarkStart w:id="119" w:name="_Hlt26954846"/>
      <w:r/>
      <w:bookmarkEnd w:id="119"/>
      <w:r>
        <w:rPr>
          <w:rFonts w:hint="eastAsia"/>
          <w:b w:val="0"/>
          <w:bCs w:val="0"/>
        </w:rPr>
        <w:t xml:space="preserve">13、技术要求响应及偏离表、商务要求响应及偏离表</w:t>
      </w:r>
      <w:r>
        <w:rPr>
          <w:rFonts w:hint="eastAsia"/>
          <w:b w:val="0"/>
          <w:bCs w:val="0"/>
        </w:rPr>
      </w:r>
      <w:r/>
    </w:p>
    <w:p>
      <w:pPr>
        <w:pStyle w:val="88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85"/>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88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85"/>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8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8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4"/>
        <w:ind w:firstLine="482"/>
        <w:spacing w:before="145" w:after="145" w:line="360" w:lineRule="auto"/>
        <w:rPr>
          <w:rFonts w:hint="eastAsia"/>
        </w:rPr>
      </w:pPr>
      <w:r/>
      <w:bookmarkStart w:id="127" w:name="_Hlt26954852"/>
      <w:r/>
      <w:bookmarkEnd w:id="127"/>
      <w:r/>
      <w:bookmarkStart w:id="128" w:name="_Hlt26954739"/>
      <w:r/>
      <w:bookmarkEnd w:id="128"/>
      <w:r/>
      <w:bookmarkStart w:id="129" w:name="_Toc120614217"/>
      <w:r/>
      <w:bookmarkStart w:id="130" w:name="_Toc16938540"/>
      <w:r/>
      <w:bookmarkStart w:id="131" w:name="_Toc20823296"/>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885"/>
        <w:ind w:firstLine="560"/>
        <w:spacing w:before="0" w:after="0" w:line="240" w:lineRule="auto"/>
        <w:rPr>
          <w:rFonts w:hint="eastAsia" w:ascii="黑体"/>
          <w:b w:val="0"/>
          <w:bCs w:val="0"/>
        </w:rPr>
      </w:pPr>
      <w:r/>
      <w:bookmarkStart w:id="133" w:name="_Toc16938541"/>
      <w:r/>
      <w:bookmarkStart w:id="134" w:name="_Toc513029225"/>
      <w:r/>
      <w:bookmarkStart w:id="135" w:name="_Toc462564084"/>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8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9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88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8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8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bCs/>
          <w:sz w:val="24"/>
        </w:rPr>
      </w:r>
      <w:r/>
    </w:p>
    <w:p>
      <w:pPr>
        <w:pStyle w:val="88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85"/>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8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85"/>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881"/>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81"/>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8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8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84"/>
        <w:ind w:firstLine="482"/>
        <w:spacing w:before="145" w:after="145" w:line="360" w:lineRule="auto"/>
        <w:rPr>
          <w:rFonts w:hint="eastAsia"/>
        </w:rPr>
      </w:pPr>
      <w:r/>
      <w:bookmarkStart w:id="146" w:name="_Toc20823301"/>
      <w:r/>
      <w:bookmarkStart w:id="147" w:name="_Toc120614218"/>
      <w:r/>
      <w:bookmarkStart w:id="148" w:name="_Toc16938545"/>
      <w:r/>
      <w:bookmarkStart w:id="149" w:name="_Toc513029229"/>
      <w:r>
        <w:rPr>
          <w:rFonts w:hint="eastAsia"/>
        </w:rPr>
        <w:t xml:space="preserve">五、开标与评标</w:t>
      </w:r>
      <w:bookmarkEnd w:id="146"/>
      <w:r/>
      <w:bookmarkEnd w:id="147"/>
      <w:r/>
      <w:bookmarkEnd w:id="148"/>
      <w:r/>
      <w:bookmarkEnd w:id="149"/>
      <w:r>
        <w:rPr>
          <w:rFonts w:hint="eastAsia"/>
        </w:rPr>
      </w:r>
      <w:r/>
    </w:p>
    <w:p>
      <w:pPr>
        <w:pStyle w:val="885"/>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881"/>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81"/>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81"/>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81"/>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85"/>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rPr>
          <w:rFonts w:hint="eastAsia"/>
          <w:b w:val="0"/>
          <w:bCs w:val="0"/>
        </w:rPr>
      </w:r>
      <w:r/>
    </w:p>
    <w:p>
      <w:pPr>
        <w:pStyle w:val="88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8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val="en-US" w:eastAsia="zh-CN"/>
        </w:rPr>
        <w:t xml:space="preserve">候</w:t>
      </w:r>
      <w:r>
        <w:rPr>
          <w:rFonts w:hint="eastAsia" w:ascii="宋体" w:hAnsi="宋体"/>
          <w:sz w:val="24"/>
          <w:szCs w:val="24"/>
        </w:rPr>
        <w:t xml:space="preserve">选人。</w:t>
      </w:r>
      <w:r>
        <w:rPr>
          <w:rFonts w:hint="eastAsia" w:ascii="宋体" w:hAnsi="宋体"/>
          <w:sz w:val="24"/>
          <w:szCs w:val="24"/>
        </w:rPr>
      </w:r>
      <w:r/>
    </w:p>
    <w:p>
      <w:pPr>
        <w:pStyle w:val="88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8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85"/>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88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85"/>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88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lang w:val="en-US" w:eastAsia="zh-CN"/>
        </w:rPr>
        <w:t xml:space="preserve">信</w:t>
      </w:r>
      <w:r>
        <w:rPr>
          <w:rFonts w:hint="eastAsia" w:ascii="宋体" w:hAnsi="宋体"/>
          <w:bCs/>
          <w:sz w:val="24"/>
        </w:rPr>
        <w:t xml:space="preserve">用记录。</w:t>
      </w:r>
      <w:r>
        <w:rPr>
          <w:rFonts w:hint="eastAsia" w:ascii="宋体" w:hAnsi="宋体"/>
          <w:bCs/>
          <w:sz w:val="24"/>
        </w:rPr>
      </w:r>
      <w:r/>
    </w:p>
    <w:p>
      <w:pPr>
        <w:pStyle w:val="88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1"/>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8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1"/>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81"/>
        <w:ind w:firstLine="420"/>
        <w:spacing w:line="460" w:lineRule="exact"/>
        <w:rPr>
          <w:rFonts w:ascii="Arial" w:hAnsi="Arial" w:cs="Arial"/>
          <w:b/>
          <w:bCs/>
          <w:lang w:val="en-US" w:eastAsia="zh-CN"/>
        </w:rPr>
      </w:pPr>
      <w:r/>
      <w:bookmarkStart w:id="162" w:name="_Toc513029234"/>
      <w:r/>
      <w:bookmarkStart w:id="163" w:name="_Toc16938550"/>
      <w:r/>
      <w:bookmarkStart w:id="164" w:name="_Toc20823306"/>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ascii="Arial" w:hAnsi="Arial" w:cs="Arial"/>
          <w:b/>
          <w:bCs/>
          <w:lang w:val="en-US" w:eastAsia="zh-CN"/>
        </w:rPr>
      </w:r>
      <w:r/>
    </w:p>
    <w:p>
      <w:pPr>
        <w:pStyle w:val="885"/>
        <w:numPr>
          <w:ilvl w:val="0"/>
          <w:numId w:val="6"/>
        </w:numPr>
        <w:ind w:firstLine="420"/>
        <w:spacing w:before="0" w:after="0" w:line="240" w:lineRule="auto"/>
        <w:rPr>
          <w:rFonts w:hint="eastAsia"/>
          <w:b w:val="0"/>
          <w:bCs w:val="0"/>
          <w:color w:val="000000"/>
          <w:highlight w:val="none"/>
        </w:rPr>
      </w:pPr>
      <w:r>
        <w:rPr>
          <w:rFonts w:hint="eastAsia"/>
          <w:b w:val="0"/>
          <w:bCs w:val="0"/>
          <w:color w:val="000000"/>
          <w:highlight w:val="none"/>
          <w:lang w:eastAsia="zh-CN"/>
        </w:rPr>
        <w:t xml:space="preserve">异常低价审查</w:t>
      </w:r>
      <w:r>
        <w:rPr>
          <w:rFonts w:hint="eastAsia"/>
          <w:b w:val="0"/>
          <w:bCs w:val="0"/>
          <w:color w:val="000000"/>
          <w:highlight w:val="none"/>
        </w:rPr>
      </w:r>
      <w:r/>
    </w:p>
    <w:p>
      <w:pPr>
        <w:pStyle w:val="881"/>
        <w:ind w:firstLine="480"/>
        <w:spacing w:line="4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26.</w:t>
      </w:r>
      <w:r>
        <w:rPr>
          <w:rFonts w:hint="eastAsia" w:ascii="宋体" w:hAnsi="宋体" w:eastAsia="宋体" w:cs="Times New Roman"/>
          <w:color w:val="000000"/>
          <w:sz w:val="24"/>
          <w:highlight w:val="none"/>
          <w:u w:val="none"/>
          <w:lang w:val="en-US" w:eastAsia="zh-CN"/>
        </w:rPr>
        <w:t xml:space="preserve">1</w:t>
      </w:r>
      <w:r>
        <w:rPr>
          <w:rFonts w:hint="eastAsia" w:ascii="宋体" w:hAnsi="宋体" w:eastAsia="宋体" w:cs="Times New Roman"/>
          <w:color w:val="000000"/>
          <w:sz w:val="24"/>
          <w:highlight w:val="none"/>
          <w:u w:val="none"/>
          <w:lang w:val="en-US" w:eastAsia="zh-CN"/>
        </w:rPr>
        <w:t xml:space="preserve">根据省财政厅《关于推动解决政府采购异常低价问题相关工作的通知》（苏财</w:t>
      </w:r>
      <w:r>
        <w:rPr>
          <w:rFonts w:ascii="宋体" w:hAnsi="宋体" w:eastAsia="宋体" w:cs="Times New Roman"/>
          <w:color w:val="000000"/>
          <w:sz w:val="24"/>
          <w:highlight w:val="none"/>
          <w:u w:val="none"/>
          <w:lang w:val="en-US" w:eastAsia="zh-CN"/>
        </w:rPr>
        <w:t xml:space="preserve">购〔2025〕62</w:t>
      </w:r>
      <w:r>
        <w:rPr>
          <w:rFonts w:hint="eastAsia" w:ascii="宋体" w:hAnsi="宋体" w:eastAsia="宋体" w:cs="Times New Roman"/>
          <w:color w:val="000000"/>
          <w:sz w:val="24"/>
          <w:highlight w:val="none"/>
          <w:u w:val="none"/>
          <w:lang w:val="en-US" w:eastAsia="zh-CN"/>
        </w:rPr>
        <w:t xml:space="preserve">号）要求，</w:t>
      </w:r>
      <w:r>
        <w:rPr>
          <w:rFonts w:hint="eastAsia" w:ascii="宋体" w:hAnsi="宋体" w:eastAsia="宋体" w:cs="Times New Roman"/>
          <w:color w:val="000000"/>
          <w:sz w:val="24"/>
          <w:highlight w:val="none"/>
          <w:lang w:val="en-US" w:eastAsia="zh-CN"/>
        </w:rPr>
        <w:t xml:space="preserve">评审过程中出现下列情形之一的，评审委员会应当启动异常低价投标（响应）审查程序：</w:t>
      </w:r>
      <w:r>
        <w:rPr>
          <w:rFonts w:hint="eastAsia" w:ascii="宋体" w:hAnsi="宋体" w:eastAsia="宋体" w:cs="Times New Roman"/>
          <w:color w:val="000000"/>
          <w:sz w:val="24"/>
          <w:highlight w:val="none"/>
        </w:rPr>
      </w:r>
      <w:r/>
    </w:p>
    <w:p>
      <w:pPr>
        <w:pStyle w:val="881"/>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（1）</w:t>
      </w:r>
      <w:r>
        <w:rPr>
          <w:rFonts w:ascii="宋体" w:hAnsi="宋体" w:eastAsia="宋体" w:cs="Times New Roman"/>
          <w:color w:val="000000"/>
          <w:sz w:val="24"/>
          <w:highlight w:val="none"/>
          <w:lang w:val="en-US" w:eastAsia="zh-CN"/>
        </w:rPr>
        <w:t xml:space="preserve">投标(响应)报价低于采购项目预算50%的，即投标(响应)报价&lt;采购项目预算×50%;</w:t>
      </w:r>
      <w:r>
        <w:rPr>
          <w:rFonts w:ascii="宋体" w:hAnsi="宋体" w:eastAsia="宋体" w:cs="Times New Roman"/>
          <w:color w:val="000000"/>
          <w:sz w:val="24"/>
          <w:highlight w:val="none"/>
          <w:lang w:val="en-US" w:eastAsia="zh-CN"/>
        </w:rPr>
      </w:r>
      <w:r/>
    </w:p>
    <w:p>
      <w:pPr>
        <w:pStyle w:val="881"/>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（2）</w:t>
      </w:r>
      <w:r>
        <w:rPr>
          <w:rFonts w:ascii="宋体" w:hAnsi="宋体" w:eastAsia="宋体" w:cs="Times New Roman"/>
          <w:color w:val="000000"/>
          <w:sz w:val="24"/>
          <w:highlight w:val="none"/>
          <w:lang w:val="en-US" w:eastAsia="zh-CN"/>
        </w:rPr>
        <w:t xml:space="preserve">投标(响应)报价低于采购项目最高限价45%的，即投标(响应)报价&lt;采购项目最高限价×45%;</w:t>
      </w:r>
      <w:r>
        <w:rPr>
          <w:rFonts w:ascii="宋体" w:hAnsi="宋体" w:eastAsia="宋体" w:cs="Times New Roman"/>
          <w:color w:val="000000"/>
          <w:sz w:val="24"/>
          <w:highlight w:val="none"/>
          <w:lang w:val="en-US" w:eastAsia="zh-CN"/>
        </w:rPr>
      </w:r>
      <w:r/>
    </w:p>
    <w:p>
      <w:pPr>
        <w:pStyle w:val="881"/>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（3）</w:t>
      </w:r>
      <w:r>
        <w:rPr>
          <w:rFonts w:ascii="宋体" w:hAnsi="宋体" w:eastAsia="宋体" w:cs="Times New Roman"/>
          <w:color w:val="000000"/>
          <w:sz w:val="24"/>
          <w:highlight w:val="none"/>
          <w:lang w:val="en-US" w:eastAsia="zh-CN"/>
        </w:rPr>
        <w:t xml:space="preserve">评审委员会认定的供应商报价过低、有可能影响产品质量或者不能诚信履约的其他情形。</w:t>
      </w:r>
      <w:r>
        <w:rPr>
          <w:rFonts w:ascii="宋体" w:hAnsi="宋体" w:eastAsia="宋体" w:cs="Times New Roman"/>
          <w:color w:val="000000"/>
          <w:sz w:val="24"/>
          <w:highlight w:val="none"/>
          <w:lang w:val="en-US" w:eastAsia="zh-CN"/>
        </w:rPr>
      </w:r>
      <w:r/>
    </w:p>
    <w:p>
      <w:pPr>
        <w:pStyle w:val="881"/>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Times New Roman"/>
          <w:color w:val="000000"/>
          <w:sz w:val="24"/>
          <w:highlight w:val="none"/>
          <w:lang w:val="en-US" w:eastAsia="zh-CN"/>
        </w:rPr>
      </w:r>
      <w:r/>
    </w:p>
    <w:p>
      <w:pPr>
        <w:pStyle w:val="885"/>
        <w:ind w:firstLine="420"/>
        <w:spacing w:before="0" w:after="0" w:line="240" w:lineRule="auto"/>
        <w:rPr>
          <w:rFonts w:hint="eastAsia"/>
          <w:b w:val="0"/>
          <w:bCs w:val="0"/>
          <w:color w:val="000000"/>
          <w:highlight w:val="none"/>
        </w:rPr>
      </w:pPr>
      <w:r>
        <w:rPr>
          <w:rFonts w:hint="eastAsia"/>
          <w:b w:val="0"/>
          <w:bCs w:val="0"/>
          <w:color w:val="000000"/>
          <w:highlight w:val="none"/>
          <w:lang w:val="en-US" w:eastAsia="zh-CN"/>
        </w:rPr>
        <w:t xml:space="preserve">2</w:t>
      </w:r>
      <w:r>
        <w:rPr>
          <w:rFonts w:hint="eastAsia"/>
          <w:b w:val="0"/>
          <w:bCs w:val="0"/>
          <w:color w:val="000000"/>
          <w:highlight w:val="none"/>
          <w:lang w:val="en-US" w:eastAsia="zh-CN"/>
        </w:rPr>
        <w:t xml:space="preserve">7</w:t>
      </w:r>
      <w:r>
        <w:rPr>
          <w:rFonts w:hint="eastAsia"/>
          <w:b w:val="0"/>
          <w:bCs w:val="0"/>
          <w:color w:val="000000"/>
          <w:highlight w:val="none"/>
        </w:rPr>
        <w:t xml:space="preserve">、</w:t>
      </w:r>
      <w:bookmarkEnd w:id="162"/>
      <w:r/>
      <w:bookmarkEnd w:id="163"/>
      <w:r/>
      <w:bookmarkEnd w:id="164"/>
      <w:r>
        <w:rPr>
          <w:rFonts w:hint="eastAsia"/>
          <w:b w:val="0"/>
          <w:bCs w:val="0"/>
          <w:color w:val="000000"/>
          <w:highlight w:val="none"/>
        </w:rPr>
        <w:t xml:space="preserve">无效投标条款和废标条款</w:t>
      </w:r>
      <w:r>
        <w:rPr>
          <w:rFonts w:hint="eastAsia"/>
          <w:b w:val="0"/>
          <w:bCs w:val="0"/>
          <w:color w:val="000000"/>
          <w:highlight w:val="none"/>
        </w:rPr>
      </w:r>
      <w:r/>
    </w:p>
    <w:p>
      <w:pPr>
        <w:pStyle w:val="881"/>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lang w:val="en-US" w:eastAsia="zh-CN"/>
        </w:rPr>
        <w:t xml:space="preserve">27</w:t>
      </w:r>
      <w:r>
        <w:rPr>
          <w:rFonts w:hint="eastAsia" w:ascii="宋体" w:hAnsi="宋体"/>
          <w:bCs/>
          <w:sz w:val="24"/>
        </w:rPr>
        <w:t xml:space="preserve">.1无效投标条款</w:t>
      </w:r>
      <w:r>
        <w:rPr>
          <w:rFonts w:hint="eastAsia" w:ascii="宋体" w:hAnsi="宋体"/>
          <w:bCs/>
          <w:sz w:val="24"/>
        </w:rPr>
      </w:r>
      <w:r/>
    </w:p>
    <w:p>
      <w:pPr>
        <w:pStyle w:val="881"/>
        <w:ind w:firstLine="480"/>
        <w:spacing w:line="440" w:lineRule="exact"/>
        <w:rPr>
          <w:rFonts w:hint="eastAsia" w:ascii="宋体" w:hAnsi="宋体"/>
          <w:bCs/>
          <w:sz w:val="24"/>
          <w:szCs w:val="24"/>
        </w:rPr>
      </w:pPr>
      <w:r>
        <w:rPr>
          <w:rFonts w:hint="eastAsia" w:ascii="宋体" w:hAnsi="宋体"/>
          <w:bCs/>
          <w:sz w:val="24"/>
          <w:lang w:val="en-US" w:eastAsia="zh-CN"/>
        </w:rPr>
        <w:t xml:space="preserve">2</w:t>
      </w:r>
      <w:r>
        <w:rPr>
          <w:rFonts w:hint="eastAsia" w:ascii="宋体" w:hAnsi="宋体"/>
          <w:bCs/>
          <w:sz w:val="24"/>
          <w:lang w:val="en-US" w:eastAsia="zh-CN"/>
        </w:rPr>
        <w:t xml:space="preserve">7</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81"/>
        <w:ind w:firstLine="480"/>
        <w:spacing w:line="440" w:lineRule="exact"/>
        <w:rPr>
          <w:rFonts w:hint="eastAsia" w:ascii="宋体" w:hAnsi="宋体"/>
          <w:bCs/>
          <w:sz w:val="24"/>
        </w:rPr>
      </w:pPr>
      <w:r>
        <w:rPr>
          <w:rFonts w:hint="eastAsia" w:ascii="宋体" w:hAnsi="宋体"/>
          <w:bCs/>
          <w:sz w:val="24"/>
          <w:lang w:val="en-US" w:eastAsia="zh-CN"/>
        </w:rPr>
        <w:t xml:space="preserve">2</w:t>
      </w:r>
      <w:r>
        <w:rPr>
          <w:rFonts w:hint="eastAsia" w:ascii="宋体" w:hAnsi="宋体"/>
          <w:bCs/>
          <w:sz w:val="24"/>
          <w:lang w:val="en-US" w:eastAsia="zh-CN"/>
        </w:rPr>
        <w:t xml:space="preserve">7</w:t>
      </w:r>
      <w:r>
        <w:rPr>
          <w:rFonts w:hint="eastAsia" w:ascii="宋体" w:hAnsi="宋体"/>
          <w:bCs/>
          <w:sz w:val="24"/>
        </w:rPr>
        <w:t xml:space="preserve">.1.2 投标人未按照招标文件要求上传电子投标文件的。</w:t>
      </w:r>
      <w:r>
        <w:rPr>
          <w:rFonts w:hint="eastAsia" w:ascii="宋体" w:hAnsi="宋体"/>
          <w:bCs/>
          <w:sz w:val="24"/>
        </w:rPr>
      </w:r>
      <w:r/>
    </w:p>
    <w:p>
      <w:pPr>
        <w:pStyle w:val="881"/>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.1.3同一投标人提交两个（含两个）以上不同的投标报价的。</w:t>
      </w:r>
      <w:r>
        <w:rPr>
          <w:rFonts w:hint="eastAsia" w:ascii="宋体" w:hAnsi="宋体"/>
          <w:bCs/>
          <w:sz w:val="24"/>
        </w:rPr>
      </w:r>
      <w:r/>
    </w:p>
    <w:p>
      <w:pPr>
        <w:pStyle w:val="881"/>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.1.4投标人不具备招标文件中规定资格要求的。</w:t>
      </w:r>
      <w:r>
        <w:rPr>
          <w:rFonts w:hint="eastAsia" w:ascii="宋体" w:hAnsi="宋体"/>
          <w:bCs/>
          <w:sz w:val="24"/>
        </w:rPr>
      </w:r>
      <w:r/>
    </w:p>
    <w:p>
      <w:pPr>
        <w:pStyle w:val="881"/>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.1.5投标人的报价超过了采购预算或最高限价的。</w:t>
      </w:r>
      <w:r>
        <w:rPr>
          <w:rFonts w:hint="eastAsia" w:ascii="宋体" w:hAnsi="宋体"/>
          <w:bCs/>
          <w:sz w:val="24"/>
        </w:rPr>
      </w:r>
      <w:r/>
    </w:p>
    <w:p>
      <w:pPr>
        <w:pStyle w:val="881"/>
        <w:ind w:firstLine="480"/>
        <w:spacing w:line="440" w:lineRule="exact"/>
        <w:rPr>
          <w:rFonts w:hint="eastAsia" w:ascii="宋体" w:hAnsi="宋体"/>
          <w:bCs/>
          <w:i/>
          <w:sz w:val="24"/>
          <w:u w:val="single"/>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.1.6未通过符合性审查的。</w:t>
      </w:r>
      <w:r>
        <w:rPr>
          <w:rFonts w:hint="eastAsia" w:ascii="宋体" w:hAnsi="宋体"/>
          <w:bCs/>
          <w:i/>
          <w:sz w:val="24"/>
          <w:u w:val="single"/>
        </w:rPr>
      </w:r>
      <w:r/>
    </w:p>
    <w:p>
      <w:pPr>
        <w:pStyle w:val="881"/>
        <w:ind w:firstLine="360"/>
        <w:spacing w:line="440" w:lineRule="exact"/>
        <w:rPr>
          <w:rFonts w:hint="eastAsia" w:ascii="宋体" w:hAnsi="宋体"/>
          <w:bCs/>
          <w:i/>
          <w:sz w:val="24"/>
          <w:u w:val="single"/>
        </w:rPr>
      </w:pPr>
      <w:r>
        <w:rPr>
          <w:rFonts w:hint="eastAsia" w:ascii="宋体" w:hAnsi="宋体"/>
          <w:bCs/>
          <w:sz w:val="24"/>
        </w:rPr>
        <w:t xml:space="preserve"> 2</w:t>
      </w:r>
      <w:r>
        <w:rPr>
          <w:rFonts w:hint="eastAsia" w:ascii="宋体" w:hAnsi="宋体"/>
          <w:bCs/>
          <w:sz w:val="24"/>
          <w:lang w:val="en-US" w:eastAsia="zh-CN"/>
        </w:rPr>
        <w:t xml:space="preserve">7</w:t>
      </w:r>
      <w:r>
        <w:rPr>
          <w:rFonts w:hint="eastAsia" w:ascii="宋体" w:hAnsi="宋体"/>
          <w:bCs/>
          <w:sz w:val="24"/>
        </w:rPr>
        <w:t xml:space="preserve">.1.7不符合招标文件中规定的实质性要求和条件的（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81"/>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1"/>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.1.9 投标文件含有采购人不能接受的附加条件的。</w:t>
      </w:r>
      <w:r>
        <w:rPr>
          <w:rFonts w:hint="eastAsia" w:ascii="宋体" w:hAnsi="宋体"/>
          <w:bCs/>
          <w:sz w:val="24"/>
        </w:rPr>
      </w:r>
      <w:r/>
    </w:p>
    <w:p>
      <w:pPr>
        <w:pStyle w:val="881"/>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81"/>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1"/>
        <w:ind w:firstLine="480"/>
        <w:spacing w:line="480" w:lineRule="exact"/>
        <w:rPr>
          <w:rFonts w:hint="eastAsia" w:eastAsia="方正仿宋_GBK"/>
          <w:bCs/>
          <w:sz w:val="24"/>
          <w:szCs w:val="24"/>
          <w:highlight w:val="none"/>
        </w:rPr>
      </w:pPr>
      <w:r>
        <w:rPr>
          <w:rFonts w:hint="eastAsia" w:ascii="仿宋" w:hAnsi="仿宋" w:eastAsia="仿宋"/>
          <w:bCs/>
          <w:color w:val="000000"/>
          <w:sz w:val="24"/>
          <w:szCs w:val="24"/>
          <w:highlight w:val="none"/>
          <w:lang w:val="en-US" w:eastAsia="zh-CN"/>
        </w:rPr>
        <w:t xml:space="preserve">27.1.12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eastAsia="方正仿宋_GBK"/>
          <w:bCs/>
          <w:sz w:val="24"/>
          <w:szCs w:val="24"/>
          <w:highlight w:val="none"/>
        </w:rPr>
      </w:r>
      <w:r/>
    </w:p>
    <w:p>
      <w:pPr>
        <w:pStyle w:val="881"/>
        <w:ind w:firstLine="480"/>
        <w:spacing w:line="480" w:lineRule="exact"/>
        <w:rPr>
          <w:rFonts w:ascii="仿宋" w:hAnsi="仿宋" w:eastAsia="仿宋" w:cs="Times New Roman"/>
          <w:bCs/>
          <w:color w:val="000000"/>
          <w:sz w:val="24"/>
          <w:szCs w:val="24"/>
          <w:highlight w:val="none"/>
          <w:lang w:val="en-US" w:eastAsia="zh-CN"/>
        </w:rPr>
      </w:pPr>
      <w:r>
        <w:rPr>
          <w:rFonts w:hint="eastAsia" w:ascii="仿宋" w:hAnsi="仿宋" w:eastAsia="仿宋" w:cs="Times New Roman"/>
          <w:bCs/>
          <w:color w:val="000000"/>
          <w:sz w:val="24"/>
          <w:szCs w:val="24"/>
          <w:highlight w:val="none"/>
          <w:lang w:val="en-US" w:eastAsia="zh-CN"/>
        </w:rPr>
        <w:t xml:space="preserve">27.1.13启动异常低价投标审查后,投标人不提供书面说明、证明材料，或者提供的书面说明、证明材料不能证明其报价合理性的。</w:t>
      </w:r>
      <w:r>
        <w:rPr>
          <w:rFonts w:ascii="仿宋" w:hAnsi="仿宋" w:eastAsia="仿宋" w:cs="Times New Roman"/>
          <w:bCs/>
          <w:color w:val="000000"/>
          <w:sz w:val="24"/>
          <w:szCs w:val="24"/>
          <w:highlight w:val="none"/>
          <w:lang w:val="en-US" w:eastAsia="zh-CN"/>
        </w:rPr>
      </w:r>
      <w:r/>
    </w:p>
    <w:p>
      <w:pPr>
        <w:pStyle w:val="881"/>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.1.1</w:t>
      </w:r>
      <w:r>
        <w:rPr>
          <w:rFonts w:hint="eastAsia" w:ascii="宋体" w:hAnsi="宋体"/>
          <w:bCs/>
          <w:sz w:val="24"/>
          <w:lang w:val="en-US" w:eastAsia="zh-CN"/>
        </w:rPr>
        <w:t xml:space="preserve">4</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81"/>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.2废标条款</w:t>
      </w:r>
      <w:r>
        <w:rPr>
          <w:rFonts w:hint="eastAsia" w:ascii="宋体" w:hAnsi="宋体"/>
          <w:bCs/>
          <w:sz w:val="24"/>
        </w:rPr>
      </w:r>
      <w:r/>
    </w:p>
    <w:p>
      <w:pPr>
        <w:pStyle w:val="881"/>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.2.1符合专业条件的供应商或者对招标文件作实质响应的供应商不足三家的。2</w:t>
      </w:r>
      <w:r>
        <w:rPr>
          <w:rFonts w:hint="eastAsia" w:ascii="宋体" w:hAnsi="宋体"/>
          <w:bCs/>
          <w:sz w:val="24"/>
          <w:lang w:val="en-US" w:eastAsia="zh-CN"/>
        </w:rPr>
        <w:t xml:space="preserve">7</w:t>
      </w:r>
      <w:r>
        <w:rPr>
          <w:rFonts w:hint="eastAsia" w:ascii="宋体" w:hAnsi="宋体"/>
          <w:bCs/>
          <w:sz w:val="24"/>
        </w:rPr>
        <w:t xml:space="preserve">.2.2出现影响采购公正的违法、违规行为的。</w:t>
      </w:r>
      <w:r>
        <w:rPr>
          <w:rFonts w:hint="eastAsia" w:ascii="宋体" w:hAnsi="宋体"/>
          <w:bCs/>
          <w:sz w:val="24"/>
        </w:rPr>
      </w:r>
      <w:r/>
    </w:p>
    <w:p>
      <w:pPr>
        <w:pStyle w:val="881"/>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.2.3因重大变故，采购任务取消的。</w:t>
      </w:r>
      <w:r>
        <w:rPr>
          <w:rFonts w:hint="eastAsia" w:ascii="宋体" w:hAnsi="宋体"/>
          <w:bCs/>
          <w:sz w:val="24"/>
        </w:rPr>
      </w:r>
      <w:r/>
    </w:p>
    <w:p>
      <w:pPr>
        <w:pStyle w:val="881"/>
        <w:ind w:left="479"/>
        <w:spacing w:line="440" w:lineRule="exact"/>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881"/>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1"/>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.3 投标截止时间结束后参加投标的供应商不足三家的处理：</w:t>
      </w:r>
      <w:r>
        <w:rPr>
          <w:rFonts w:hint="eastAsia" w:ascii="宋体" w:hAnsi="宋体"/>
          <w:bCs/>
          <w:sz w:val="24"/>
        </w:rPr>
      </w:r>
      <w:r/>
    </w:p>
    <w:p>
      <w:pPr>
        <w:pStyle w:val="881"/>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4"/>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85"/>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w:t>
      </w:r>
      <w:r>
        <w:rPr>
          <w:rFonts w:hint="eastAsia" w:ascii="黑体" w:hAnsi="宋体" w:cs="Times New Roman"/>
          <w:b w:val="0"/>
          <w:sz w:val="30"/>
          <w:szCs w:val="30"/>
          <w:lang w:val="en-US" w:eastAsia="zh-CN"/>
        </w:rPr>
        <w:t xml:space="preserve">8</w:t>
      </w:r>
      <w:r>
        <w:rPr>
          <w:rFonts w:hint="eastAsia" w:ascii="黑体" w:hAnsi="宋体" w:cs="Times New Roman"/>
          <w:b w:val="0"/>
          <w:sz w:val="30"/>
          <w:szCs w:val="30"/>
        </w:rPr>
        <w:t xml:space="preserve">、</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1"/>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8</w:t>
      </w:r>
      <w:r>
        <w:rPr>
          <w:rFonts w:hint="eastAsia" w:ascii="宋体" w:hAnsi="宋体"/>
          <w:bCs/>
          <w:sz w:val="24"/>
        </w:rPr>
        <w:t xml:space="preserve">.1中标候选人的选取原则和数量见招标文件第五章规定。 </w:t>
      </w:r>
      <w:r>
        <w:rPr>
          <w:rFonts w:hint="eastAsia" w:ascii="宋体" w:hAnsi="宋体"/>
          <w:bCs/>
          <w:sz w:val="24"/>
        </w:rPr>
      </w:r>
      <w:r/>
    </w:p>
    <w:p>
      <w:pPr>
        <w:pStyle w:val="881"/>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8</w:t>
      </w:r>
      <w:r>
        <w:rPr>
          <w:rFonts w:hint="eastAsia" w:ascii="宋体" w:hAnsi="宋体"/>
          <w:bCs/>
          <w:sz w:val="24"/>
        </w:rPr>
        <w:t xml:space="preserve">.2 采购人应根据评委会推荐的中标候选人确定中标人。</w:t>
      </w:r>
      <w:r>
        <w:rPr>
          <w:rFonts w:hint="eastAsia" w:ascii="宋体" w:hAnsi="宋体"/>
          <w:bCs/>
          <w:sz w:val="24"/>
        </w:rPr>
      </w:r>
      <w:r/>
    </w:p>
    <w:p>
      <w:pPr>
        <w:pStyle w:val="881"/>
        <w:ind w:firstLine="480"/>
        <w:spacing w:line="480" w:lineRule="exact"/>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bCs/>
          <w:sz w:val="24"/>
          <w:szCs w:val="24"/>
        </w:rPr>
        <w:t xml:space="preserve">.3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  若有充分证据证明，中标人出现下列情况之一的，一经查实，将被取消中标资格：</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881"/>
        <w:ind w:firstLine="480"/>
        <w:spacing w:line="480" w:lineRule="exact"/>
        <w:rPr>
          <w:rFonts w:ascii="宋体" w:hAnsi="宋体"/>
          <w:sz w:val="24"/>
          <w:szCs w:val="24"/>
        </w:rPr>
      </w:pPr>
      <w:r/>
      <w:bookmarkStart w:id="172" w:name="_Toc200451960"/>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1"/>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1"/>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1"/>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1"/>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8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w:t>
      </w:r>
      <w:r>
        <w:rPr>
          <w:rFonts w:hint="eastAsia" w:ascii="黑体" w:hAnsi="宋体" w:cs="Times New Roman"/>
          <w:b w:val="0"/>
          <w:sz w:val="30"/>
          <w:szCs w:val="30"/>
          <w:lang w:val="en-US" w:eastAsia="zh-CN"/>
        </w:rPr>
        <w:t xml:space="preserve">9</w:t>
      </w:r>
      <w:r>
        <w:rPr>
          <w:rFonts w:hint="eastAsia" w:ascii="黑体" w:hAnsi="宋体" w:cs="Times New Roman"/>
          <w:b w:val="0"/>
          <w:sz w:val="30"/>
          <w:szCs w:val="30"/>
        </w:rPr>
        <w:t xml:space="preserve">、质疑处理</w:t>
      </w:r>
      <w:bookmarkEnd w:id="172"/>
      <w:r>
        <w:rPr>
          <w:rFonts w:hint="eastAsia" w:ascii="黑体" w:hAnsi="宋体" w:cs="Times New Roman"/>
          <w:b w:val="0"/>
          <w:sz w:val="30"/>
          <w:szCs w:val="30"/>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81"/>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1"/>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1"/>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1"/>
        <w:ind w:firstLine="480"/>
        <w:spacing w:line="480" w:lineRule="exact"/>
        <w:rPr>
          <w:rFonts w:hint="eastAsia" w:ascii="宋体" w:hAnsi="宋体"/>
          <w:b/>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81"/>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 以下情形的质疑不予受理</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.5.2 超出政府采购法定期限的质疑。</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.5.4 未参加投标活动的供应商或在投标活动中自身权益未受到损害的供应商所提出的质疑。</w:t>
      </w:r>
      <w:r>
        <w:rPr>
          <w:rFonts w:hint="eastAsia" w:ascii="宋体" w:hAnsi="宋体"/>
          <w:sz w:val="24"/>
          <w:szCs w:val="24"/>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881"/>
        <w:ind w:firstLine="468"/>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8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lang w:val="en-US" w:eastAsia="zh-CN"/>
        </w:rPr>
        <w:t xml:space="preserve">3</w:t>
      </w:r>
      <w:r>
        <w:rPr>
          <w:rFonts w:hint="eastAsia" w:ascii="黑体" w:hAnsi="宋体" w:cs="Times New Roman"/>
          <w:b w:val="0"/>
          <w:sz w:val="30"/>
          <w:szCs w:val="30"/>
          <w:lang w:val="en-US" w:eastAsia="zh-CN"/>
        </w:rPr>
        <w:t xml:space="preserve">0</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81"/>
        <w:ind w:firstLine="600"/>
        <w:spacing w:line="480" w:lineRule="exact"/>
        <w:rPr>
          <w:rFonts w:hint="eastAsia"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81"/>
        <w:ind w:firstLine="600"/>
        <w:spacing w:line="480" w:lineRule="exact"/>
        <w:rPr>
          <w:rFonts w:hint="eastAsia"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4"/>
        <w:spacing w:before="145" w:after="145"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885"/>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w:t>
      </w:r>
      <w:r>
        <w:rPr>
          <w:rFonts w:hint="eastAsia" w:ascii="黑体" w:hAnsi="宋体" w:cs="Times New Roman"/>
          <w:b w:val="0"/>
          <w:sz w:val="30"/>
          <w:szCs w:val="30"/>
          <w:lang w:val="en-US" w:eastAsia="zh-CN"/>
        </w:rPr>
        <w:t xml:space="preserve">1</w:t>
      </w:r>
      <w:r>
        <w:rPr>
          <w:rFonts w:hint="eastAsia" w:ascii="黑体" w:hAnsi="宋体" w:cs="Times New Roman"/>
          <w:b w:val="0"/>
          <w:sz w:val="30"/>
          <w:szCs w:val="30"/>
        </w:rPr>
        <w:t xml:space="preserve">. 签订合同</w:t>
      </w:r>
      <w:r>
        <w:rPr>
          <w:rFonts w:hint="eastAsia" w:ascii="黑体" w:hAnsi="宋体" w:cs="Times New Roman"/>
          <w:b w:val="0"/>
          <w:sz w:val="30"/>
          <w:szCs w:val="30"/>
        </w:rPr>
      </w:r>
      <w:r/>
    </w:p>
    <w:p>
      <w:pPr>
        <w:pStyle w:val="881"/>
        <w:ind w:firstLine="600"/>
        <w:spacing w:line="480" w:lineRule="exact"/>
        <w:rPr>
          <w:rFonts w:hint="eastAsia" w:ascii="宋体" w:hAnsi="宋体"/>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1</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81"/>
        <w:ind w:firstLine="60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1"/>
        <w:ind w:firstLine="60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8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w:t>
      </w:r>
      <w:r>
        <w:rPr>
          <w:rFonts w:hint="eastAsia" w:ascii="黑体" w:hAnsi="宋体" w:cs="Times New Roman"/>
          <w:b w:val="0"/>
          <w:sz w:val="30"/>
          <w:szCs w:val="30"/>
          <w:lang w:val="en-US" w:eastAsia="zh-CN"/>
        </w:rPr>
        <w:t xml:space="preserve">2</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81"/>
        <w:ind w:firstLine="48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5"/>
        <w:ind w:firstLine="600"/>
        <w:spacing w:before="0" w:after="0" w:line="240" w:lineRule="auto"/>
        <w:rPr>
          <w:rFonts w:ascii="黑体" w:hAnsi="宋体" w:cs="Times New Roman"/>
          <w:b w:val="0"/>
          <w:sz w:val="30"/>
          <w:szCs w:val="30"/>
        </w:rPr>
      </w:pPr>
      <w:r/>
      <w:bookmarkEnd w:id="177"/>
      <w:r/>
      <w:bookmarkEnd w:id="178"/>
      <w:r/>
      <w:bookmarkEnd w:id="179"/>
      <w:r/>
      <w:bookmarkStart w:id="180" w:name="_Toc16938558"/>
      <w:r/>
      <w:bookmarkStart w:id="181" w:name="_Toc479757207"/>
      <w:r/>
      <w:bookmarkStart w:id="182" w:name="_Toc120614221"/>
      <w:r/>
      <w:bookmarkStart w:id="183" w:name="_Toc20823314"/>
      <w:r/>
      <w:bookmarkStart w:id="184" w:name="_Toc513029242"/>
      <w:r>
        <w:rPr>
          <w:rFonts w:hint="eastAsia" w:ascii="黑体" w:hAnsi="宋体" w:cs="Times New Roman"/>
          <w:b w:val="0"/>
          <w:sz w:val="30"/>
          <w:szCs w:val="30"/>
        </w:rPr>
        <w:t xml:space="preserve">3</w:t>
      </w:r>
      <w:r>
        <w:rPr>
          <w:rFonts w:hint="eastAsia" w:ascii="黑体" w:hAnsi="宋体" w:cs="Times New Roman"/>
          <w:b w:val="0"/>
          <w:sz w:val="30"/>
          <w:szCs w:val="30"/>
          <w:lang w:val="en-US" w:eastAsia="zh-CN"/>
        </w:rPr>
        <w:t xml:space="preserve">3</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897"/>
        <w:rPr>
          <w:rFonts w:hint="eastAsia" w:ascii="宋体" w:hAnsi="宋体"/>
          <w:bCs/>
          <w:sz w:val="24"/>
        </w:rPr>
      </w:pPr>
      <w:r>
        <w:rPr>
          <w:rFonts w:hint="eastAsia" w:ascii="宋体" w:hAnsi="宋体"/>
          <w:bCs/>
          <w:sz w:val="24"/>
          <w:lang w:val="en-US" w:eastAsia="zh-CN"/>
        </w:rPr>
        <w:t xml:space="preserve">33.1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897"/>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3.2履约保证金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pPr>
      <w:r/>
      <w:r/>
    </w:p>
    <w:p>
      <w:pPr>
        <w:pStyle w:val="881"/>
      </w:pPr>
      <w:r/>
      <w:r/>
    </w:p>
    <w:p>
      <w:pPr>
        <w:pStyle w:val="881"/>
      </w:pPr>
      <w:r/>
      <w:r/>
    </w:p>
    <w:p>
      <w:pPr>
        <w:pStyle w:val="881"/>
      </w:pPr>
      <w:r/>
      <w:r/>
    </w:p>
    <w:p>
      <w:pPr>
        <w:pStyle w:val="881"/>
      </w:pPr>
      <w:r/>
      <w:r/>
    </w:p>
    <w:p>
      <w:pPr>
        <w:pStyle w:val="881"/>
        <w:rPr>
          <w:rFonts w:hint="eastAsia"/>
        </w:rPr>
      </w:pPr>
      <w:r>
        <w:rPr>
          <w:rFonts w:hint="eastAsia"/>
        </w:rPr>
      </w:r>
      <w:r/>
    </w:p>
    <w:p>
      <w:pPr>
        <w:pStyle w:val="881"/>
        <w:rPr>
          <w:rFonts w:hint="eastAsia"/>
        </w:rPr>
      </w:pPr>
      <w:r>
        <w:rPr>
          <w:rFonts w:hint="eastAsia"/>
        </w:rPr>
      </w:r>
      <w:r/>
    </w:p>
    <w:p>
      <w:pPr>
        <w:pStyle w:val="882"/>
        <w:rPr>
          <w:rFonts w:ascii="黑体" w:eastAsia="黑体"/>
          <w:bCs/>
          <w:sz w:val="44"/>
        </w:rPr>
      </w:pPr>
      <w:r>
        <w:rPr>
          <w:rFonts w:ascii="黑体" w:eastAsia="黑体"/>
          <w:bCs/>
          <w:sz w:val="44"/>
        </w:rPr>
      </w:r>
      <w:r/>
    </w:p>
    <w:p>
      <w:pPr>
        <w:pStyle w:val="881"/>
        <w:rPr>
          <w:rFonts w:ascii="黑体" w:eastAsia="黑体"/>
          <w:bCs/>
          <w:sz w:val="44"/>
        </w:rPr>
      </w:pPr>
      <w:r>
        <w:rPr>
          <w:rFonts w:ascii="黑体" w:eastAsia="黑体"/>
          <w:bCs/>
          <w:sz w:val="44"/>
        </w:r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88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81"/>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881"/>
        <w:ind w:firstLine="640"/>
        <w:spacing w:line="500" w:lineRule="exact"/>
        <w:rPr>
          <w:rFonts w:hint="eastAsia" w:ascii="宋体" w:hAnsi="宋体"/>
          <w:bCs/>
          <w:sz w:val="32"/>
          <w:szCs w:val="32"/>
        </w:rPr>
      </w:pPr>
      <w:r>
        <w:rPr>
          <w:rFonts w:hint="eastAsia" w:ascii="宋体" w:hAnsi="宋体"/>
          <w:bCs/>
          <w:sz w:val="32"/>
          <w:szCs w:val="32"/>
        </w:rPr>
      </w:r>
      <w:r/>
    </w:p>
    <w:p>
      <w:pPr>
        <w:pStyle w:val="881"/>
        <w:jc w:val="center"/>
        <w:spacing w:before="145" w:after="145"/>
        <w:rPr>
          <w:rFonts w:hint="eastAsia" w:ascii="宋体" w:hAnsi="宋体"/>
          <w:b/>
          <w:sz w:val="30"/>
        </w:rPr>
        <w:outlineLvl w:val="0"/>
      </w:pPr>
      <w:r>
        <w:rPr>
          <w:rFonts w:hint="eastAsia" w:ascii="宋体" w:hAnsi="宋体"/>
          <w:b/>
          <w:sz w:val="30"/>
        </w:rPr>
      </w:r>
      <w:r/>
    </w:p>
    <w:p>
      <w:pPr>
        <w:pStyle w:val="881"/>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919"/>
        <w:spacing w:before="120" w:after="120"/>
        <w:rPr>
          <w:rFonts w:hAnsi="宋体"/>
          <w:sz w:val="24"/>
          <w:szCs w:val="24"/>
        </w:rPr>
      </w:pPr>
      <w:r>
        <w:rPr>
          <w:rFonts w:hAnsi="宋体"/>
          <w:sz w:val="24"/>
          <w:szCs w:val="24"/>
        </w:rPr>
        <w:t xml:space="preserve">项目</w:t>
      </w:r>
      <w:r>
        <w:rPr>
          <w:rFonts w:ascii="宋体" w:hAnsi="宋体" w:eastAsia="宋体" w:cs="Courier New"/>
          <w:sz w:val="24"/>
          <w:szCs w:val="24"/>
        </w:rPr>
        <w:t xml:space="preserve">名称：南通市工业和信息化局“惠企通”平台人工智能升级项目   </w:t>
      </w:r>
      <w:r>
        <w:rPr>
          <w:rFonts w:hAnsi="宋体"/>
          <w:sz w:val="24"/>
          <w:szCs w:val="24"/>
        </w:rPr>
        <w:t xml:space="preserve">                                  </w:t>
      </w:r>
      <w:r>
        <w:rPr>
          <w:rFonts w:hAnsi="宋体"/>
          <w:sz w:val="24"/>
          <w:szCs w:val="24"/>
        </w:rPr>
      </w:r>
      <w:r/>
    </w:p>
    <w:p>
      <w:pPr>
        <w:pStyle w:val="919"/>
        <w:spacing w:before="120" w:after="120"/>
        <w:rPr>
          <w:rFonts w:hAnsi="宋体"/>
          <w:sz w:val="24"/>
          <w:szCs w:val="24"/>
        </w:rPr>
      </w:pPr>
      <w:r>
        <w:rPr>
          <w:rFonts w:hAnsi="宋体"/>
          <w:sz w:val="24"/>
          <w:szCs w:val="24"/>
        </w:rPr>
        <w:t xml:space="preserve">项目编号：</w:t>
      </w:r>
      <w:r>
        <w:rPr>
          <w:rFonts w:hAnsi="宋体"/>
          <w:sz w:val="24"/>
          <w:szCs w:val="24"/>
        </w:rPr>
        <w:t xml:space="preserve">JSZC-320600-JZCG-G2025-0172</w:t>
      </w:r>
      <w:r>
        <w:rPr>
          <w:rFonts w:hAnsi="宋体"/>
          <w:sz w:val="24"/>
          <w:szCs w:val="24"/>
        </w:rPr>
      </w:r>
      <w:r/>
    </w:p>
    <w:p>
      <w:pPr>
        <w:pStyle w:val="919"/>
        <w:spacing w:before="120" w:after="120"/>
        <w:rPr>
          <w:rFonts w:hAnsi="宋体"/>
          <w:sz w:val="24"/>
          <w:szCs w:val="24"/>
          <w:u w:val="single"/>
        </w:rPr>
      </w:pPr>
      <w:r>
        <w:rPr>
          <w:rFonts w:hAnsi="宋体"/>
          <w:sz w:val="24"/>
          <w:szCs w:val="24"/>
        </w:rPr>
        <w:t xml:space="preserve">甲方：（买方）</w:t>
      </w:r>
      <w:r>
        <w:rPr>
          <w:rFonts w:hAnsi="宋体"/>
          <w:sz w:val="24"/>
          <w:szCs w:val="24"/>
          <w:u w:val="single"/>
        </w:rPr>
        <w:t xml:space="preserve">南通市工业和信息化局</w:t>
      </w:r>
      <w:r>
        <w:rPr>
          <w:rFonts w:hAnsi="宋体"/>
          <w:sz w:val="24"/>
          <w:szCs w:val="24"/>
          <w:u w:val="single"/>
        </w:rPr>
      </w:r>
      <w:r/>
    </w:p>
    <w:p>
      <w:pPr>
        <w:pStyle w:val="919"/>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hAnsi="宋体"/>
          <w:sz w:val="24"/>
          <w:szCs w:val="24"/>
          <w:u w:val="single"/>
        </w:rPr>
        <w:t xml:space="preserve">  南通市工业和信息化局“惠企通”平台人工智能升级项目</w:t>
      </w:r>
      <w:r>
        <w:rPr>
          <w:rFonts w:hAnsi="宋体"/>
          <w:sz w:val="24"/>
          <w:szCs w:val="24"/>
        </w:rPr>
        <w:t xml:space="preserve">公开招标的结果，签署本合同。</w:t>
      </w:r>
      <w:r>
        <w:rPr>
          <w:rFonts w:hAnsi="宋体"/>
          <w:b/>
          <w:sz w:val="24"/>
          <w:szCs w:val="24"/>
        </w:rPr>
      </w:r>
      <w:r/>
    </w:p>
    <w:p>
      <w:pPr>
        <w:pStyle w:val="91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1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南通市工业和信息化局“惠企通”平台人工智能升级项目</w:t>
      </w:r>
      <w:r>
        <w:rPr>
          <w:rFonts w:hAnsi="宋体"/>
          <w:sz w:val="24"/>
          <w:szCs w:val="24"/>
        </w:rPr>
      </w:r>
      <w:r/>
    </w:p>
    <w:p>
      <w:pPr>
        <w:pStyle w:val="91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ascii="宋体" w:hAnsi="宋体" w:eastAsia="宋体" w:cs="宋体"/>
          <w:color w:val="000000"/>
          <w:sz w:val="24"/>
          <w:szCs w:val="24"/>
        </w:rPr>
        <w:t xml:space="preserve">符合招投标文件要求的软件产品</w:t>
      </w:r>
      <w:r>
        <w:rPr>
          <w:rFonts w:hint="eastAsia" w:hAnsi="宋体"/>
          <w:sz w:val="24"/>
          <w:szCs w:val="24"/>
        </w:rPr>
      </w:r>
      <w:r/>
    </w:p>
    <w:p>
      <w:pPr>
        <w:pStyle w:val="919"/>
        <w:spacing w:before="120" w:after="120"/>
        <w:rPr>
          <w:rFonts w:hint="eastAsia" w:hAnsi="宋体"/>
          <w:sz w:val="24"/>
          <w:szCs w:val="24"/>
        </w:rPr>
      </w:pPr>
      <w:r>
        <w:rPr>
          <w:rFonts w:hint="eastAsia" w:hAnsi="宋体"/>
          <w:sz w:val="24"/>
          <w:szCs w:val="24"/>
        </w:rPr>
        <w:t xml:space="preserve">1.3 标的数量（规模）：</w:t>
      </w:r>
      <w:r>
        <w:rPr>
          <w:rFonts w:hint="eastAsia" w:ascii="宋体" w:hAnsi="宋体" w:eastAsia="宋体" w:cs="宋体"/>
          <w:color w:val="000000"/>
          <w:sz w:val="24"/>
          <w:szCs w:val="24"/>
        </w:rPr>
        <w:t xml:space="preserve">1套</w:t>
      </w:r>
      <w:r>
        <w:rPr>
          <w:rFonts w:hint="eastAsia" w:hAnsi="宋体"/>
          <w:sz w:val="24"/>
          <w:szCs w:val="24"/>
        </w:rPr>
      </w:r>
      <w:r/>
    </w:p>
    <w:p>
      <w:pPr>
        <w:pStyle w:val="919"/>
        <w:spacing w:before="120" w:after="120"/>
        <w:rPr>
          <w:rFonts w:hint="eastAsia" w:hAnsi="宋体"/>
          <w:sz w:val="24"/>
          <w:szCs w:val="24"/>
        </w:rPr>
      </w:pPr>
      <w:r>
        <w:rPr>
          <w:rFonts w:hint="eastAsia" w:hAnsi="宋体"/>
          <w:sz w:val="24"/>
          <w:szCs w:val="24"/>
        </w:rPr>
        <w:t xml:space="preserve">1.4 履行时间（期限）：</w:t>
      </w:r>
      <w:r>
        <w:rPr>
          <w:rFonts w:hint="eastAsia" w:ascii="宋体" w:hAnsi="宋体" w:cs="宋体"/>
          <w:sz w:val="24"/>
          <w:szCs w:val="24"/>
          <w:lang w:val="en-US" w:eastAsia="zh-CN"/>
        </w:rPr>
        <w:t xml:space="preserve">9个月</w:t>
      </w:r>
      <w:r>
        <w:rPr>
          <w:rFonts w:hint="eastAsia" w:hAnsi="宋体"/>
          <w:sz w:val="24"/>
          <w:szCs w:val="24"/>
        </w:rPr>
      </w:r>
      <w:r/>
    </w:p>
    <w:p>
      <w:pPr>
        <w:pStyle w:val="91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19"/>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19"/>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19"/>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1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19"/>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93"/>
        <w:ind w:left="408" w:hanging="408"/>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93"/>
        <w:ind w:left="408" w:hanging="408"/>
        <w:keepLines w:val="0"/>
        <w:keepNext w:val="0"/>
        <w:pageBreakBefore w:val="0"/>
        <w:spacing w:before="120" w:after="120" w:line="360" w:lineRule="auto"/>
        <w:widowControl w:val="off"/>
        <w:rPr>
          <w:rFonts w:hAnsi="宋体"/>
          <w:sz w:val="24"/>
          <w:szCs w:val="24"/>
        </w:rPr>
      </w:pPr>
      <w:r>
        <w:rPr>
          <w:rFonts w:hint="eastAsia" w:hAnsi="宋体"/>
          <w:sz w:val="24"/>
          <w:szCs w:val="24"/>
          <w:lang w:val="en-US" w:eastAsia="zh-CN"/>
        </w:rPr>
        <w:t xml:space="preserve">4.2 </w:t>
      </w:r>
      <w:r>
        <w:rPr>
          <w:rFonts w:hAnsi="宋体"/>
          <w:sz w:val="24"/>
          <w:szCs w:val="24"/>
          <w:lang w:val="en-US" w:eastAsia="zh-CN"/>
        </w:rPr>
        <w:t xml:space="preserve">因履行本合同而产生的所有智力成果，其知识产权归甲方所有。乙方</w:t>
      </w:r>
      <w:r>
        <w:rPr>
          <w:rFonts w:hAnsi="宋体"/>
          <w:sz w:val="24"/>
          <w:szCs w:val="24"/>
        </w:rPr>
        <w:t xml:space="preserve">有权获得的所有报酬、奖励，已经涵盖于甲方支付的合同总价中。</w:t>
      </w:r>
      <w:r>
        <w:rPr>
          <w:rFonts w:hAnsi="宋体"/>
          <w:sz w:val="24"/>
          <w:szCs w:val="24"/>
        </w:rPr>
      </w:r>
      <w:r/>
    </w:p>
    <w:p>
      <w:pPr>
        <w:pStyle w:val="993"/>
        <w:ind w:left="408" w:hanging="408"/>
        <w:keepLines w:val="0"/>
        <w:keepNext w:val="0"/>
        <w:pageBreakBefore w:val="0"/>
        <w:spacing w:before="120" w:after="120" w:line="360" w:lineRule="auto"/>
        <w:widowControl w:val="off"/>
        <w:rPr>
          <w:rFonts w:hAnsi="宋体"/>
          <w:sz w:val="24"/>
          <w:szCs w:val="24"/>
        </w:rPr>
      </w:pPr>
      <w:r>
        <w:rPr>
          <w:rFonts w:hint="eastAsia" w:hAnsi="宋体"/>
          <w:sz w:val="24"/>
          <w:szCs w:val="24"/>
          <w:lang w:val="en-US" w:eastAsia="zh-CN"/>
        </w:rPr>
        <w:t xml:space="preserve">4.3</w:t>
      </w:r>
      <w:r>
        <w:rPr>
          <w:rFonts w:hAnsi="宋体"/>
          <w:sz w:val="24"/>
          <w:szCs w:val="24"/>
        </w:rPr>
        <w:t xml:space="preserve">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rPr>
      </w:r>
      <w:r/>
    </w:p>
    <w:p>
      <w:pPr>
        <w:pStyle w:val="919"/>
        <w:spacing w:before="120" w:after="120"/>
        <w:rPr>
          <w:rFonts w:hAnsi="宋体"/>
          <w:sz w:val="24"/>
          <w:szCs w:val="24"/>
          <w:u w:val="single"/>
        </w:rPr>
      </w:pPr>
      <w:r>
        <w:rPr>
          <w:rFonts w:hAnsi="宋体"/>
          <w:b/>
          <w:sz w:val="24"/>
          <w:szCs w:val="24"/>
        </w:rPr>
        <w:t xml:space="preserve">五、</w:t>
      </w:r>
      <w:r>
        <w:rPr>
          <w:rFonts w:hint="eastAsia" w:hAnsi="宋体"/>
          <w:b/>
          <w:sz w:val="24"/>
          <w:szCs w:val="24"/>
          <w:lang w:val="en-US" w:eastAsia="zh-CN"/>
        </w:rPr>
        <w:t xml:space="preserve">保密条款</w:t>
      </w:r>
      <w:r>
        <w:rPr>
          <w:rFonts w:hAnsi="宋体"/>
          <w:sz w:val="24"/>
          <w:szCs w:val="24"/>
          <w:u w:val="single"/>
        </w:rPr>
      </w:r>
      <w:r/>
    </w:p>
    <w:p>
      <w:pPr>
        <w:pStyle w:val="993"/>
        <w:ind w:left="408" w:hanging="408"/>
        <w:keepLines w:val="0"/>
        <w:keepNext w:val="0"/>
        <w:pageBreakBefore w:val="0"/>
        <w:spacing w:before="120" w:after="120" w:line="360" w:lineRule="auto"/>
        <w:widowControl w:val="off"/>
        <w:rPr>
          <w:rFonts w:hAnsi="宋体"/>
          <w:sz w:val="24"/>
          <w:szCs w:val="24"/>
        </w:rPr>
      </w:pPr>
      <w:r>
        <w:rPr>
          <w:rFonts w:hint="eastAsia" w:hAnsi="宋体"/>
          <w:sz w:val="24"/>
          <w:szCs w:val="24"/>
          <w:lang w:val="en-US" w:eastAsia="zh-CN"/>
        </w:rPr>
        <w:t xml:space="preserve">5.</w:t>
      </w:r>
      <w:r>
        <w:rPr>
          <w:rFonts w:hAnsi="宋体"/>
          <w:sz w:val="24"/>
          <w:szCs w:val="24"/>
        </w:rPr>
        <w:t xml:space="preserve">1</w:t>
      </w:r>
      <w:r>
        <w:rPr>
          <w:rFonts w:hint="eastAsia" w:hAnsi="宋体"/>
          <w:sz w:val="24"/>
          <w:szCs w:val="24"/>
          <w:lang w:val="en-US" w:eastAsia="zh-CN"/>
        </w:rPr>
        <w:t xml:space="preserve"> </w:t>
      </w:r>
      <w:r>
        <w:rPr>
          <w:rFonts w:hAnsi="宋体"/>
          <w:sz w:val="24"/>
          <w:szCs w:val="24"/>
        </w:rPr>
        <w:t xml:space="preserve">乙方应妥善管理所接收甲方的文件和信息，不得泄露、告知、交付或以任何其他方式转移，或提供给任何第三人使用。同时乙方保证所接收甲方的文件和信息仅用于本协议约定的范围与目的，并保证对于所有因工作关系而可能获知甲方文件和信息的</w:t>
      </w:r>
      <w:r>
        <w:rPr>
          <w:rFonts w:hint="eastAsia" w:hAnsi="宋体"/>
          <w:sz w:val="24"/>
          <w:szCs w:val="24"/>
          <w:lang w:val="en-US" w:eastAsia="zh-CN"/>
        </w:rPr>
        <w:t xml:space="preserve">项目</w:t>
      </w:r>
      <w:r>
        <w:rPr>
          <w:rFonts w:hAnsi="宋体"/>
          <w:sz w:val="24"/>
          <w:szCs w:val="24"/>
        </w:rPr>
        <w:t xml:space="preserve">人员及其他可能获得甲方涉密资料的关联人员，在其获得相关文件与信息之前,均须与之签署相应的保密协议，要求前述人员对该合作项目信息予以保密，并不得泄露或在本协议约定的范围以外使用该信息。</w:t>
      </w:r>
      <w:r>
        <w:rPr>
          <w:rFonts w:hAnsi="宋体"/>
          <w:sz w:val="24"/>
          <w:szCs w:val="24"/>
        </w:rPr>
      </w:r>
      <w:r/>
    </w:p>
    <w:p>
      <w:pPr>
        <w:pStyle w:val="993"/>
        <w:ind w:left="408" w:hanging="408"/>
        <w:keepLines w:val="0"/>
        <w:keepNext w:val="0"/>
        <w:pageBreakBefore w:val="0"/>
        <w:spacing w:before="120" w:after="120" w:line="360" w:lineRule="auto"/>
        <w:widowControl w:val="off"/>
        <w:rPr>
          <w:rFonts w:hint="eastAsia" w:hAnsi="宋体"/>
          <w:sz w:val="24"/>
          <w:szCs w:val="24"/>
          <w:lang w:val="en-US" w:eastAsia="zh-CN"/>
        </w:rPr>
      </w:pPr>
      <w:r>
        <w:rPr>
          <w:rFonts w:hint="eastAsia" w:hAnsi="宋体"/>
          <w:sz w:val="24"/>
          <w:szCs w:val="24"/>
          <w:lang w:val="en-US" w:eastAsia="zh-CN"/>
        </w:rPr>
        <w:t xml:space="preserve">5.2 乙方违反保密义务约定的，应对由此给甲方造成的损失（包括但不限于诉讼费、诉讼保全费、诉讼保全保险费、律师费等）承担赔偿责任。乙方项目人员及乙方其他可能获得甲方涉密资料的关联人员违反保密条款约定的，视同乙方违约。</w:t>
      </w:r>
      <w:r>
        <w:rPr>
          <w:rFonts w:hint="eastAsia" w:hAnsi="宋体"/>
          <w:sz w:val="24"/>
          <w:szCs w:val="24"/>
          <w:lang w:val="en-US" w:eastAsia="zh-CN"/>
        </w:rPr>
      </w:r>
      <w:r/>
    </w:p>
    <w:p>
      <w:pPr>
        <w:pStyle w:val="993"/>
        <w:ind w:left="408" w:hanging="408"/>
        <w:keepLines w:val="0"/>
        <w:keepNext w:val="0"/>
        <w:pageBreakBefore w:val="0"/>
        <w:spacing w:before="120" w:after="120" w:line="360" w:lineRule="auto"/>
        <w:widowControl w:val="off"/>
        <w:rPr>
          <w:rFonts w:hint="eastAsia" w:hAnsi="宋体"/>
          <w:sz w:val="24"/>
          <w:szCs w:val="24"/>
          <w:lang w:val="en-US" w:eastAsia="zh-CN"/>
        </w:rPr>
      </w:pPr>
      <w:r>
        <w:rPr>
          <w:rFonts w:hint="eastAsia" w:hAnsi="宋体"/>
          <w:sz w:val="24"/>
          <w:szCs w:val="24"/>
          <w:lang w:val="en-US" w:eastAsia="zh-CN"/>
        </w:rPr>
        <w:t xml:space="preserve">5.3 保密期限：本协议所约定保密义务不受本协议期限限制。</w:t>
      </w:r>
      <w:r>
        <w:rPr>
          <w:rFonts w:hint="eastAsia" w:hAnsi="宋体"/>
          <w:sz w:val="24"/>
          <w:szCs w:val="24"/>
          <w:lang w:val="en-US" w:eastAsia="zh-CN"/>
        </w:rPr>
      </w:r>
      <w:r/>
    </w:p>
    <w:p>
      <w:pPr>
        <w:pStyle w:val="881"/>
        <w:spacing w:before="145" w:after="145"/>
        <w:rPr>
          <w:rFonts w:ascii="宋体" w:hAnsi="宋体" w:eastAsia="仿宋_GB2312"/>
          <w:b/>
          <w:sz w:val="24"/>
          <w:szCs w:val="24"/>
        </w:rPr>
      </w:pPr>
      <w:r/>
      <w:bookmarkEnd w:id="185"/>
      <w:r/>
      <w:bookmarkEnd w:id="186"/>
      <w:r/>
      <w:bookmarkEnd w:id="187"/>
      <w:r/>
      <w:bookmarkStart w:id="188" w:name="_Hlt16619369"/>
      <w:r/>
      <w:bookmarkEnd w:id="188"/>
      <w:r/>
      <w:bookmarkStart w:id="189" w:name="_Hlt16619350"/>
      <w:r/>
      <w:bookmarkStart w:id="190" w:name="_Toc16938590"/>
      <w:r/>
      <w:bookmarkStart w:id="191" w:name="_Toc20823346"/>
      <w:r/>
      <w:bookmarkStart w:id="192" w:name="_Toc120614244"/>
      <w:r/>
      <w:bookmarkStart w:id="193" w:name="_Toc462564139"/>
      <w:r/>
      <w:bookmarkStart w:id="194" w:name="_Toc479757211"/>
      <w:r>
        <w:rPr>
          <w:rFonts w:hint="eastAsia" w:ascii="宋体" w:hAnsi="宋体"/>
          <w:b/>
          <w:sz w:val="24"/>
          <w:szCs w:val="24"/>
        </w:rPr>
        <w:t xml:space="preserve">六、合同转包或分包</w:t>
      </w:r>
      <w:r>
        <w:rPr>
          <w:rFonts w:ascii="宋体" w:hAnsi="宋体" w:eastAsia="仿宋_GB2312"/>
          <w:b/>
          <w:sz w:val="24"/>
          <w:szCs w:val="24"/>
        </w:rPr>
      </w:r>
      <w:r/>
    </w:p>
    <w:p>
      <w:pPr>
        <w:pStyle w:val="881"/>
        <w:keepLines w:val="0"/>
        <w:keepNext w:val="0"/>
        <w:pageBreakBefore w:val="0"/>
        <w:spacing w:before="145" w:after="145" w:line="360" w:lineRule="auto"/>
        <w:widowControl w:val="off"/>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.1乙方不得将合同标的转包给他人履行。</w:t>
      </w:r>
      <w:r>
        <w:rPr>
          <w:rFonts w:hint="eastAsia" w:ascii="宋体" w:hAnsi="宋体"/>
          <w:sz w:val="24"/>
          <w:szCs w:val="24"/>
        </w:rPr>
      </w:r>
      <w:r/>
    </w:p>
    <w:p>
      <w:pPr>
        <w:pStyle w:val="881"/>
        <w:keepLines w:val="0"/>
        <w:keepNext w:val="0"/>
        <w:pageBreakBefore w:val="0"/>
        <w:spacing w:before="145" w:after="145" w:line="360" w:lineRule="auto"/>
        <w:widowControl w:val="off"/>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.2乙方不得将合同标的分包给他人履行。</w:t>
      </w:r>
      <w:r>
        <w:rPr>
          <w:rFonts w:hint="eastAsia" w:ascii="宋体" w:hAnsi="宋体"/>
          <w:sz w:val="24"/>
          <w:szCs w:val="24"/>
        </w:rPr>
      </w:r>
      <w:r/>
    </w:p>
    <w:p>
      <w:pPr>
        <w:pStyle w:val="881"/>
        <w:keepLines w:val="0"/>
        <w:keepNext w:val="0"/>
        <w:pageBreakBefore w:val="0"/>
        <w:spacing w:before="145" w:after="145" w:line="360" w:lineRule="auto"/>
        <w:widowControl w:val="off"/>
        <w:rPr>
          <w:rFonts w:ascii="宋体" w:hAnsi="宋体" w:eastAsia="仿宋_GB2312"/>
          <w:sz w:val="24"/>
          <w:szCs w:val="24"/>
        </w:rPr>
      </w:pPr>
      <w:r>
        <w:rPr>
          <w:rFonts w:ascii="宋体" w:hAnsi="宋体"/>
          <w:sz w:val="24"/>
          <w:szCs w:val="24"/>
        </w:rPr>
        <w:t xml:space="preserve">6.3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93"/>
        <w:spacing w:before="120" w:after="120"/>
        <w:rPr>
          <w:rFonts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93"/>
        <w:keepLines w:val="0"/>
        <w:keepNext w:val="0"/>
        <w:pageBreakBefore w:val="0"/>
        <w:spacing w:before="120" w:after="120" w:line="360" w:lineRule="auto"/>
        <w:widowControl w:val="off"/>
        <w:rPr>
          <w:rFonts w:hint="eastAsia" w:hAnsi="宋体"/>
          <w:bCs/>
          <w:sz w:val="24"/>
          <w:szCs w:val="24"/>
        </w:rPr>
      </w:pPr>
      <w:r>
        <w:rPr>
          <w:rFonts w:hAnsi="宋体"/>
          <w:bCs/>
          <w:sz w:val="24"/>
          <w:szCs w:val="24"/>
        </w:rPr>
        <w:t xml:space="preserve">7.1</w:t>
      </w:r>
      <w:r>
        <w:rPr>
          <w:rFonts w:hint="eastAsia" w:hAnsi="宋体"/>
          <w:bCs/>
          <w:sz w:val="24"/>
          <w:szCs w:val="24"/>
        </w:rPr>
        <w:t xml:space="preserve">合同款项的支付方式及进度安排</w:t>
      </w:r>
      <w:r>
        <w:rPr>
          <w:rFonts w:hint="eastAsia" w:hAnsi="宋体"/>
          <w:bCs/>
          <w:sz w:val="24"/>
          <w:szCs w:val="24"/>
        </w:rPr>
      </w:r>
      <w:r/>
    </w:p>
    <w:p>
      <w:pPr>
        <w:pStyle w:val="993"/>
        <w:keepLines w:val="0"/>
        <w:keepNext w:val="0"/>
        <w:pageBreakBefore w:val="0"/>
        <w:spacing w:before="120" w:after="120" w:line="360" w:lineRule="auto"/>
        <w:widowControl w:val="off"/>
        <w:rPr>
          <w:rFonts w:hint="eastAsia" w:ascii="宋体" w:hAnsi="宋体" w:eastAsia="宋体"/>
          <w:sz w:val="24"/>
          <w:szCs w:val="24"/>
          <w:highlight w:val="none"/>
          <w:u w:val="none"/>
        </w:rPr>
      </w:pPr>
      <w:r>
        <w:rPr>
          <w:rFonts w:hint="eastAsia" w:ascii="宋体" w:hAnsi="宋体" w:eastAsia="宋体"/>
          <w:sz w:val="24"/>
          <w:szCs w:val="24"/>
          <w:highlight w:val="none"/>
          <w:u w:val="none"/>
        </w:rPr>
        <w:t xml:space="preserve">7.1.1 预付款支付时间：合同签订后</w:t>
      </w:r>
      <w:r>
        <w:rPr>
          <w:rFonts w:hint="eastAsia" w:ascii="宋体" w:hAnsi="宋体" w:eastAsia="宋体"/>
          <w:sz w:val="24"/>
          <w:szCs w:val="24"/>
          <w:highlight w:val="none"/>
          <w:u w:val="none"/>
          <w:lang w:val="en-US" w:eastAsia="zh-CN"/>
        </w:rPr>
        <w:t xml:space="preserve">15</w:t>
      </w:r>
      <w:r>
        <w:rPr>
          <w:rFonts w:hint="eastAsia" w:ascii="宋体" w:hAnsi="宋体" w:eastAsia="宋体"/>
          <w:sz w:val="24"/>
          <w:szCs w:val="24"/>
          <w:highlight w:val="none"/>
          <w:u w:val="none"/>
        </w:rPr>
        <w:t xml:space="preserve">日内，</w:t>
      </w:r>
      <w:r>
        <w:rPr>
          <w:rFonts w:hint="eastAsia" w:ascii="宋体" w:hAnsi="宋体" w:eastAsia="宋体"/>
          <w:sz w:val="24"/>
          <w:szCs w:val="24"/>
          <w:highlight w:val="none"/>
          <w:u w:val="none"/>
          <w:lang w:val="en-US" w:eastAsia="zh-CN"/>
        </w:rPr>
        <w:t xml:space="preserve">支付合同额的30%或者年度计划费用作为首付款</w:t>
      </w:r>
      <w:r>
        <w:rPr>
          <w:rFonts w:hint="eastAsia" w:ascii="宋体" w:hAnsi="宋体" w:eastAsia="宋体"/>
          <w:sz w:val="24"/>
          <w:szCs w:val="24"/>
          <w:highlight w:val="none"/>
          <w:u w:val="none"/>
        </w:rPr>
        <w:t xml:space="preserve">。</w:t>
      </w:r>
      <w:r>
        <w:rPr>
          <w:rFonts w:hint="eastAsia" w:ascii="宋体" w:hAnsi="宋体" w:eastAsia="宋体"/>
          <w:sz w:val="24"/>
          <w:szCs w:val="24"/>
          <w:highlight w:val="none"/>
          <w:u w:val="none"/>
        </w:rPr>
      </w:r>
      <w:r/>
    </w:p>
    <w:p>
      <w:pPr>
        <w:pStyle w:val="993"/>
        <w:keepLines w:val="0"/>
        <w:keepNext w:val="0"/>
        <w:pageBreakBefore w:val="0"/>
        <w:spacing w:before="120" w:after="120" w:line="360" w:lineRule="auto"/>
        <w:widowControl w:val="off"/>
        <w:rPr>
          <w:rFonts w:hint="eastAsia" w:ascii="宋体" w:hAnsi="宋体" w:eastAsia="宋体"/>
          <w:sz w:val="24"/>
          <w:szCs w:val="24"/>
          <w:highlight w:val="none"/>
          <w:u w:val="none"/>
        </w:rPr>
      </w:pPr>
      <w:r>
        <w:rPr>
          <w:rFonts w:hint="eastAsia" w:ascii="宋体" w:hAnsi="宋体" w:eastAsia="宋体"/>
          <w:sz w:val="24"/>
          <w:szCs w:val="24"/>
          <w:highlight w:val="none"/>
          <w:u w:val="none"/>
        </w:rPr>
        <w:t xml:space="preserve">7.1.2 验收支付时间：服务结束并验收合格,采购人收到发票后15日内，支付比例：</w:t>
      </w:r>
      <w:r>
        <w:rPr>
          <w:rFonts w:hint="eastAsia" w:ascii="宋体" w:hAnsi="宋体" w:eastAsia="宋体"/>
          <w:sz w:val="24"/>
          <w:szCs w:val="24"/>
          <w:highlight w:val="none"/>
          <w:u w:val="none"/>
          <w:lang w:val="en-US" w:eastAsia="zh-CN"/>
        </w:rPr>
        <w:t xml:space="preserve">支付至</w:t>
      </w:r>
      <w:r>
        <w:rPr>
          <w:rFonts w:hint="eastAsia" w:ascii="宋体" w:hAnsi="宋体" w:eastAsia="宋体"/>
          <w:sz w:val="24"/>
          <w:szCs w:val="24"/>
          <w:highlight w:val="none"/>
          <w:u w:val="none"/>
        </w:rPr>
        <w:t xml:space="preserve">合同金额的</w:t>
      </w:r>
      <w:r>
        <w:rPr>
          <w:rFonts w:hint="eastAsia" w:ascii="宋体" w:hAnsi="宋体" w:eastAsia="宋体"/>
          <w:sz w:val="24"/>
          <w:szCs w:val="24"/>
          <w:highlight w:val="none"/>
          <w:u w:val="none"/>
          <w:lang w:val="en-US" w:eastAsia="zh-CN"/>
        </w:rPr>
        <w:t xml:space="preserve">90</w:t>
      </w:r>
      <w:r>
        <w:rPr>
          <w:rFonts w:hint="eastAsia" w:ascii="宋体" w:hAnsi="宋体" w:eastAsia="宋体"/>
          <w:sz w:val="24"/>
          <w:szCs w:val="24"/>
          <w:highlight w:val="none"/>
          <w:u w:val="none"/>
        </w:rPr>
        <w:t xml:space="preserve">%。</w:t>
      </w:r>
      <w:r>
        <w:rPr>
          <w:rFonts w:hint="eastAsia" w:ascii="宋体" w:hAnsi="宋体" w:eastAsia="宋体"/>
          <w:sz w:val="24"/>
          <w:szCs w:val="24"/>
          <w:highlight w:val="none"/>
          <w:u w:val="none"/>
        </w:rPr>
      </w:r>
      <w:r/>
    </w:p>
    <w:p>
      <w:pPr>
        <w:pStyle w:val="993"/>
        <w:keepLines w:val="0"/>
        <w:keepNext w:val="0"/>
        <w:pageBreakBefore w:val="0"/>
        <w:spacing w:before="120" w:after="120" w:line="360" w:lineRule="auto"/>
        <w:widowControl w:val="off"/>
        <w:rPr>
          <w:rFonts w:hint="eastAsia" w:ascii="宋体" w:hAnsi="宋体" w:eastAsia="宋体"/>
          <w:sz w:val="24"/>
          <w:szCs w:val="24"/>
          <w:highlight w:val="none"/>
          <w:u w:val="none"/>
        </w:rPr>
      </w:pPr>
      <w:r>
        <w:rPr>
          <w:rFonts w:hint="eastAsia" w:ascii="宋体" w:hAnsi="宋体" w:eastAsia="宋体"/>
          <w:sz w:val="24"/>
          <w:szCs w:val="24"/>
          <w:highlight w:val="none"/>
          <w:u w:val="none"/>
        </w:rPr>
        <w:t xml:space="preserve">7.1.3尾款支付时间：系统通过验收后正常运行满一年，采购人收到发票后15日内，尾款支付比例：合同金额的</w:t>
      </w:r>
      <w:r>
        <w:rPr>
          <w:rFonts w:hint="eastAsia" w:ascii="宋体" w:hAnsi="宋体" w:eastAsia="宋体"/>
          <w:sz w:val="24"/>
          <w:szCs w:val="24"/>
          <w:highlight w:val="none"/>
          <w:u w:val="none"/>
          <w:lang w:val="en-US" w:eastAsia="zh-CN"/>
        </w:rPr>
        <w:t xml:space="preserve">10</w:t>
      </w:r>
      <w:r>
        <w:rPr>
          <w:rFonts w:hint="eastAsia" w:ascii="宋体" w:hAnsi="宋体" w:eastAsia="宋体"/>
          <w:sz w:val="24"/>
          <w:szCs w:val="24"/>
          <w:highlight w:val="none"/>
          <w:u w:val="none"/>
        </w:rPr>
        <w:t xml:space="preserve">%。</w:t>
      </w:r>
      <w:r>
        <w:rPr>
          <w:rFonts w:hint="eastAsia" w:ascii="宋体" w:hAnsi="宋体" w:eastAsia="宋体"/>
          <w:sz w:val="24"/>
          <w:szCs w:val="24"/>
          <w:highlight w:val="none"/>
          <w:u w:val="none"/>
        </w:rPr>
      </w:r>
      <w:r/>
    </w:p>
    <w:p>
      <w:pPr>
        <w:pStyle w:val="881"/>
        <w:spacing w:before="145" w:after="145"/>
        <w:rPr>
          <w:rFonts w:ascii="宋体" w:hAnsi="宋体" w:eastAsia="仿宋_GB2312"/>
          <w:b/>
          <w:sz w:val="24"/>
          <w:szCs w:val="24"/>
        </w:rPr>
      </w:pPr>
      <w:r>
        <w:rPr>
          <w:rFonts w:hint="eastAsia" w:ascii="宋体" w:hAnsi="宋体"/>
          <w:b/>
          <w:sz w:val="24"/>
          <w:szCs w:val="24"/>
          <w:lang w:val="en-US" w:eastAsia="zh-CN"/>
        </w:rPr>
        <w:t xml:space="preserve">八</w:t>
      </w:r>
      <w:r>
        <w:rPr>
          <w:rFonts w:hint="eastAsia" w:ascii="宋体" w:hAnsi="宋体"/>
          <w:b/>
          <w:sz w:val="24"/>
          <w:szCs w:val="24"/>
        </w:rPr>
        <w:t xml:space="preserve">、税费</w:t>
      </w:r>
      <w:r>
        <w:rPr>
          <w:rFonts w:ascii="宋体" w:hAnsi="宋体" w:eastAsia="仿宋_GB2312"/>
          <w:b/>
          <w:sz w:val="24"/>
          <w:szCs w:val="24"/>
        </w:rPr>
      </w:r>
      <w:r/>
    </w:p>
    <w:p>
      <w:pPr>
        <w:pStyle w:val="881"/>
        <w:keepLines w:val="0"/>
        <w:keepNext w:val="0"/>
        <w:pageBreakBefore w:val="0"/>
        <w:spacing w:before="145" w:after="145" w:line="360" w:lineRule="auto"/>
        <w:widowControl w:val="off"/>
        <w:rPr>
          <w:rFonts w:ascii="宋体" w:hAnsi="宋体" w:eastAsia="仿宋_GB2312"/>
          <w:sz w:val="24"/>
          <w:szCs w:val="24"/>
        </w:rPr>
      </w:pP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93"/>
        <w:spacing w:before="120" w:after="120"/>
        <w:rPr>
          <w:rFonts w:hAnsi="宋体"/>
          <w:b/>
          <w:sz w:val="24"/>
          <w:szCs w:val="24"/>
        </w:rPr>
      </w:pPr>
      <w:r>
        <w:rPr>
          <w:rFonts w:hint="eastAsia" w:hAnsi="宋体"/>
          <w:b/>
          <w:sz w:val="24"/>
          <w:szCs w:val="24"/>
          <w:lang w:val="en-US" w:eastAsia="zh-CN"/>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9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.1 甲方依法组织履约验收工作。</w:t>
      </w:r>
      <w:r>
        <w:rPr>
          <w:rFonts w:hint="eastAsia" w:hAnsi="宋体"/>
          <w:sz w:val="24"/>
          <w:szCs w:val="24"/>
        </w:rPr>
      </w:r>
      <w:r/>
    </w:p>
    <w:p>
      <w:pPr>
        <w:pStyle w:val="99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9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.3 对于实际使用人和甲方分离的项目，甲方邀请实际使用人参与验收。</w:t>
      </w:r>
      <w:r>
        <w:rPr>
          <w:rFonts w:hint="eastAsia" w:hAnsi="宋体"/>
          <w:sz w:val="24"/>
          <w:szCs w:val="24"/>
        </w:rPr>
      </w:r>
      <w:r/>
    </w:p>
    <w:p>
      <w:pPr>
        <w:pStyle w:val="99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.4 如有必要，甲方邀请参加本项目的其他供应商或第三方专业机构及专家参与验收，相关意见将作为验收书的参考资料。</w:t>
      </w:r>
      <w:r>
        <w:rPr>
          <w:rFonts w:hint="eastAsia" w:hAnsi="宋体"/>
          <w:sz w:val="24"/>
          <w:szCs w:val="24"/>
        </w:rPr>
      </w:r>
      <w:r/>
    </w:p>
    <w:p>
      <w:pPr>
        <w:pStyle w:val="99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hAnsi="宋体"/>
          <w:sz w:val="24"/>
          <w:szCs w:val="24"/>
        </w:rPr>
      </w:r>
      <w:r/>
    </w:p>
    <w:p>
      <w:pPr>
        <w:pStyle w:val="99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93"/>
        <w:spacing w:before="120" w:after="120"/>
        <w:rPr>
          <w:rFonts w:hAnsi="宋体"/>
          <w:b/>
          <w:sz w:val="24"/>
          <w:szCs w:val="24"/>
        </w:rPr>
      </w:pPr>
      <w:r>
        <w:rPr>
          <w:rFonts w:hAnsi="宋体"/>
          <w:b/>
          <w:sz w:val="24"/>
          <w:szCs w:val="24"/>
        </w:rPr>
        <w:t xml:space="preserve">十、违约责任</w:t>
      </w:r>
      <w:r>
        <w:rPr>
          <w:rFonts w:hAnsi="宋体"/>
          <w:b/>
          <w:sz w:val="24"/>
          <w:szCs w:val="24"/>
        </w:rPr>
      </w:r>
      <w:r/>
    </w:p>
    <w:p>
      <w:pPr>
        <w:pStyle w:val="993"/>
        <w:ind w:left="408" w:hanging="408"/>
        <w:keepLines w:val="0"/>
        <w:keepNext w:val="0"/>
        <w:pageBreakBefore w:val="0"/>
        <w:spacing w:before="120" w:after="120" w:line="360" w:lineRule="auto"/>
        <w:widowControl w:val="off"/>
        <w:rPr>
          <w:rFonts w:hint="eastAsia" w:hAnsi="宋体" w:eastAsia="宋体"/>
          <w:sz w:val="24"/>
          <w:szCs w:val="24"/>
          <w:highlight w:val="yellow"/>
          <w:lang w:val="en-US" w:eastAsia="zh-CN"/>
        </w:rPr>
      </w:pPr>
      <w:r>
        <w:rPr>
          <w:rFonts w:hAnsi="宋体"/>
          <w:sz w:val="24"/>
          <w:szCs w:val="24"/>
        </w:rPr>
        <w:t xml:space="preserve">1</w:t>
      </w:r>
      <w:r>
        <w:rPr>
          <w:rFonts w:hint="eastAsia" w:hAnsi="宋体"/>
          <w:sz w:val="24"/>
          <w:szCs w:val="24"/>
          <w:lang w:val="en-US" w:eastAsia="zh-CN"/>
        </w:rPr>
        <w:t xml:space="preserve">0</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w:t>
      </w:r>
      <w:r>
        <w:rPr>
          <w:rFonts w:hint="eastAsia" w:hAnsi="宋体"/>
          <w:sz w:val="24"/>
          <w:szCs w:val="24"/>
          <w:highlight w:val="none"/>
        </w:rPr>
        <w:t xml:space="preserve">价款</w:t>
      </w:r>
      <w:r>
        <w:rPr>
          <w:rFonts w:hAnsi="宋体"/>
          <w:sz w:val="24"/>
          <w:szCs w:val="24"/>
          <w:highlight w:val="none"/>
        </w:rPr>
        <w:t xml:space="preserve">总值</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Ansi="宋体"/>
          <w:sz w:val="24"/>
          <w:szCs w:val="24"/>
          <w:highlight w:val="none"/>
        </w:rPr>
        <w:t xml:space="preserve">的违约金。</w:t>
      </w:r>
      <w:r>
        <w:rPr>
          <w:rFonts w:hint="eastAsia" w:hAnsi="宋体"/>
          <w:sz w:val="24"/>
          <w:szCs w:val="24"/>
          <w:highlight w:val="none"/>
          <w:lang w:val="en-US" w:eastAsia="zh-CN"/>
        </w:rPr>
        <w:t xml:space="preserve"> </w:t>
      </w:r>
      <w:r>
        <w:rPr>
          <w:rFonts w:hint="eastAsia" w:hAnsi="宋体" w:eastAsia="宋体"/>
          <w:sz w:val="24"/>
          <w:szCs w:val="24"/>
          <w:highlight w:val="yellow"/>
          <w:lang w:val="en-US" w:eastAsia="zh-CN"/>
        </w:rPr>
      </w:r>
      <w:r/>
    </w:p>
    <w:p>
      <w:pPr>
        <w:pStyle w:val="919"/>
        <w:ind w:left="1022" w:hanging="1022"/>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0</w:t>
      </w:r>
      <w:r>
        <w:rPr>
          <w:rFonts w:hint="eastAsia" w:ascii="宋体" w:hAnsi="宋体" w:eastAsia="宋体" w:cs="宋体"/>
          <w:sz w:val="24"/>
          <w:szCs w:val="24"/>
        </w:rPr>
        <w:t xml:space="preserve">.2 甲方无故逾期验收和办理合同款项支付手续的,甲方应按逾期付款总额</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ascii="宋体" w:hAnsi="宋体" w:eastAsia="宋体" w:cs="宋体"/>
          <w:sz w:val="24"/>
          <w:szCs w:val="24"/>
          <w:u w:val="single"/>
        </w:rPr>
        <w:t xml:space="preserve"> </w:t>
      </w:r>
      <w:r>
        <w:rPr>
          <w:rFonts w:hint="eastAsia"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hAnsi="宋体"/>
          <w:sz w:val="24"/>
          <w:szCs w:val="24"/>
          <w:highlight w:val="none"/>
          <w:u w:val="single"/>
        </w:rPr>
        <w:t xml:space="preserve">  </w:t>
      </w:r>
      <w:r>
        <w:rPr>
          <w:rFonts w:hint="eastAsia" w:ascii="宋体" w:hAnsi="宋体" w:eastAsia="宋体" w:cs="宋体"/>
          <w:sz w:val="24"/>
          <w:szCs w:val="24"/>
        </w:rPr>
        <w:t xml:space="preserve">每日向乙方支付违约金。</w:t>
      </w:r>
      <w:r>
        <w:rPr>
          <w:rFonts w:hint="eastAsia" w:ascii="宋体" w:hAnsi="宋体" w:eastAsia="宋体" w:cs="宋体"/>
          <w:sz w:val="24"/>
          <w:szCs w:val="24"/>
        </w:rPr>
      </w:r>
      <w:r/>
    </w:p>
    <w:p>
      <w:pPr>
        <w:pStyle w:val="993"/>
        <w:ind w:left="408" w:hanging="408"/>
        <w:keepLines w:val="0"/>
        <w:keepNext w:val="0"/>
        <w:pageBreakBefore w:val="0"/>
        <w:spacing w:before="120" w:after="120" w:line="360" w:lineRule="auto"/>
        <w:widowControl w:val="off"/>
        <w:rPr>
          <w:rFonts w:hAnsi="宋体"/>
          <w:sz w:val="24"/>
          <w:szCs w:val="24"/>
        </w:rPr>
      </w:pPr>
      <w:r>
        <w:rPr>
          <w:rFonts w:hAnsi="宋体"/>
          <w:sz w:val="24"/>
          <w:szCs w:val="24"/>
          <w:highlight w:val="none"/>
        </w:rPr>
        <w:t xml:space="preserve">1</w:t>
      </w:r>
      <w:r>
        <w:rPr>
          <w:rFonts w:hint="eastAsia" w:hAnsi="宋体"/>
          <w:sz w:val="24"/>
          <w:szCs w:val="24"/>
          <w:highlight w:val="none"/>
          <w:lang w:val="en-US" w:eastAsia="zh-CN"/>
        </w:rPr>
        <w:t xml:space="preserve">0</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Ansi="宋体"/>
          <w:sz w:val="24"/>
          <w:szCs w:val="24"/>
          <w:highlight w:val="none"/>
        </w:rPr>
        <w:t xml:space="preserve">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w:t>
      </w:r>
      <w:r>
        <w:rPr>
          <w:rFonts w:hAnsi="宋体"/>
          <w:sz w:val="24"/>
          <w:szCs w:val="24"/>
        </w:rPr>
        <w:t xml:space="preserve"> </w:t>
      </w:r>
      <w:r>
        <w:rPr>
          <w:rFonts w:hAnsi="宋体"/>
          <w:sz w:val="24"/>
          <w:szCs w:val="24"/>
        </w:rPr>
      </w:r>
      <w:r/>
    </w:p>
    <w:p>
      <w:pPr>
        <w:pStyle w:val="993"/>
        <w:ind w:left="408" w:hanging="408"/>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0</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93"/>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一</w:t>
      </w:r>
      <w:r>
        <w:rPr>
          <w:rFonts w:hAnsi="宋体"/>
          <w:b/>
          <w:sz w:val="24"/>
          <w:szCs w:val="24"/>
        </w:rPr>
        <w:t xml:space="preserve">、不可抗力事件处理</w:t>
      </w:r>
      <w:r>
        <w:rPr>
          <w:rFonts w:hAnsi="宋体"/>
          <w:b/>
          <w:sz w:val="24"/>
          <w:szCs w:val="24"/>
        </w:rPr>
      </w:r>
      <w:r/>
    </w:p>
    <w:p>
      <w:pPr>
        <w:pStyle w:val="993"/>
        <w:ind w:left="480" w:hanging="48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.1 在合同有效期内，任何一方因不可抗力事件导致不能履行合同，则合同履行期可延长，其延长期与不可抗力影响期相同。</w:t>
      </w:r>
      <w:r>
        <w:rPr>
          <w:rFonts w:hAnsi="宋体"/>
          <w:sz w:val="24"/>
          <w:szCs w:val="24"/>
        </w:rPr>
      </w:r>
      <w:r/>
    </w:p>
    <w:p>
      <w:pPr>
        <w:pStyle w:val="993"/>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.2 不可抗力事件发生后，应立即通知对方，并寄送有关权威机构出具的证明。</w:t>
      </w:r>
      <w:r>
        <w:rPr>
          <w:rFonts w:hAnsi="宋体"/>
          <w:sz w:val="24"/>
          <w:szCs w:val="24"/>
        </w:rPr>
      </w:r>
      <w:r/>
    </w:p>
    <w:p>
      <w:pPr>
        <w:pStyle w:val="993"/>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.3 不可抗力事件延续120天以上，双方应通过友好协商，确定是否继续履行合同。</w:t>
      </w:r>
      <w:r>
        <w:rPr>
          <w:rFonts w:hAnsi="宋体"/>
          <w:sz w:val="24"/>
          <w:szCs w:val="24"/>
        </w:rPr>
      </w:r>
      <w:r/>
    </w:p>
    <w:p>
      <w:pPr>
        <w:pStyle w:val="993"/>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二</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93"/>
        <w:keepLines w:val="0"/>
        <w:keepNext w:val="0"/>
        <w:pageBreakBefore w:val="0"/>
        <w:spacing w:before="120" w:after="120" w:line="360" w:lineRule="auto"/>
        <w:widowControl w:val="off"/>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2</w:t>
      </w:r>
      <w:r>
        <w:rPr>
          <w:rFonts w:hint="eastAsia" w:hAnsi="宋体"/>
          <w:sz w:val="24"/>
          <w:szCs w:val="24"/>
        </w:rPr>
        <w:t xml:space="preserve">.1双方在签订、履行合同中所发生的一切争议，应通过友好协商解决。如协商不成，由甲方住所地人民法院管辖。</w:t>
      </w:r>
      <w:r>
        <w:rPr>
          <w:rFonts w:hint="eastAsia" w:hAnsi="宋体"/>
          <w:sz w:val="24"/>
          <w:szCs w:val="24"/>
        </w:rPr>
      </w:r>
      <w:r/>
    </w:p>
    <w:p>
      <w:pPr>
        <w:pStyle w:val="993"/>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三</w:t>
      </w:r>
      <w:r>
        <w:rPr>
          <w:rFonts w:hAnsi="宋体"/>
          <w:b/>
          <w:sz w:val="24"/>
          <w:szCs w:val="24"/>
        </w:rPr>
        <w:t xml:space="preserve">、合同生效及其它</w:t>
      </w:r>
      <w:r>
        <w:rPr>
          <w:rFonts w:hAnsi="宋体"/>
          <w:b/>
          <w:sz w:val="24"/>
          <w:szCs w:val="24"/>
        </w:rPr>
      </w:r>
      <w:r/>
    </w:p>
    <w:p>
      <w:pPr>
        <w:pStyle w:val="993"/>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93"/>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.2本合同未尽事宜，</w:t>
      </w:r>
      <w:r>
        <w:rPr>
          <w:rFonts w:hAnsi="宋体"/>
          <w:color w:val="000000"/>
          <w:sz w:val="24"/>
          <w:szCs w:val="24"/>
        </w:rPr>
        <w:t xml:space="preserve">遵照</w:t>
      </w:r>
      <w:r>
        <w:rPr>
          <w:rFonts w:hint="eastAsia" w:ascii="仿宋" w:hAnsi="仿宋" w:eastAsia="仿宋"/>
          <w:color w:val="000000"/>
          <w:sz w:val="28"/>
          <w:szCs w:val="28"/>
        </w:rPr>
        <w:t xml:space="preserve">中华人民共和国现行法律法规</w:t>
      </w:r>
      <w:r>
        <w:rPr>
          <w:rFonts w:hAnsi="宋体"/>
          <w:color w:val="000000"/>
          <w:sz w:val="24"/>
          <w:szCs w:val="24"/>
        </w:rPr>
        <w:t xml:space="preserve">有</w:t>
      </w:r>
      <w:r>
        <w:rPr>
          <w:rFonts w:hAnsi="宋体"/>
          <w:sz w:val="24"/>
          <w:szCs w:val="24"/>
        </w:rPr>
        <w:t xml:space="preserve">关条文执行。</w:t>
      </w:r>
      <w:r>
        <w:rPr>
          <w:rFonts w:hAnsi="宋体"/>
          <w:sz w:val="24"/>
          <w:szCs w:val="24"/>
        </w:rPr>
      </w:r>
      <w:r/>
    </w:p>
    <w:p>
      <w:pPr>
        <w:pStyle w:val="993"/>
        <w:ind w:left="480" w:hanging="48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93"/>
        <w:ind w:left="480" w:hanging="480"/>
        <w:keepLines w:val="0"/>
        <w:keepNext w:val="0"/>
        <w:pageBreakBefore w:val="0"/>
        <w:spacing w:before="120" w:after="120" w:line="360" w:lineRule="auto"/>
        <w:widowControl w:val="off"/>
        <w:rPr>
          <w:rFonts w:hAnsi="宋体"/>
          <w:sz w:val="24"/>
          <w:szCs w:val="24"/>
        </w:rPr>
        <w:outlineLvl w:val="9"/>
      </w:pPr>
      <w:r>
        <w:rPr>
          <w:rFonts w:hAnsi="宋体"/>
          <w:sz w:val="24"/>
          <w:szCs w:val="24"/>
        </w:rPr>
        <w:t xml:space="preserve">  甲方：                        乙方： </w:t>
      </w:r>
      <w:r>
        <w:rPr>
          <w:rFonts w:hAnsi="宋体"/>
          <w:sz w:val="24"/>
          <w:szCs w:val="24"/>
        </w:rPr>
      </w:r>
      <w:r/>
    </w:p>
    <w:p>
      <w:pPr>
        <w:pStyle w:val="993"/>
        <w:keepLines w:val="0"/>
        <w:keepNext w:val="0"/>
        <w:pageBreakBefore w:val="0"/>
        <w:spacing w:before="120" w:after="120" w:line="360" w:lineRule="auto"/>
        <w:widowControl w:val="off"/>
        <w:rPr>
          <w:rFonts w:hAnsi="宋体"/>
          <w:sz w:val="24"/>
          <w:szCs w:val="24"/>
        </w:rPr>
        <w:outlineLvl w:val="9"/>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93"/>
        <w:keepLines w:val="0"/>
        <w:keepNext w:val="0"/>
        <w:pageBreakBefore w:val="0"/>
        <w:spacing w:before="120" w:after="120" w:line="360" w:lineRule="auto"/>
        <w:widowControl w:val="off"/>
        <w:rPr>
          <w:rFonts w:hAnsi="宋体"/>
          <w:sz w:val="24"/>
          <w:szCs w:val="24"/>
        </w:rPr>
        <w:outlineLvl w:val="9"/>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93"/>
        <w:ind w:firstLine="240"/>
        <w:keepLines w:val="0"/>
        <w:keepNext w:val="0"/>
        <w:pageBreakBefore w:val="0"/>
        <w:spacing w:before="120" w:after="120" w:line="360" w:lineRule="auto"/>
        <w:widowControl w:val="off"/>
        <w:rPr>
          <w:rFonts w:hint="eastAsia"/>
        </w:rPr>
        <w:outlineLvl w:val="9"/>
      </w:pPr>
      <w:r>
        <w:rPr>
          <w:rFonts w:hint="eastAsia" w:hAnsi="宋体"/>
          <w:sz w:val="24"/>
          <w:szCs w:val="24"/>
        </w:rPr>
        <w:t xml:space="preserve">联系电话：                    联系电话：          </w:t>
      </w:r>
      <w:r>
        <w:rPr>
          <w:rFonts w:hint="eastAsia"/>
        </w:rPr>
      </w:r>
      <w:r/>
    </w:p>
    <w:p>
      <w:pPr>
        <w:pStyle w:val="881"/>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p>
    <w:p>
      <w:pPr>
        <w:pStyle w:val="919"/>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81"/>
        <w:spacing w:line="0" w:lineRule="atLeast"/>
        <w:rPr>
          <w:rFonts w:hint="eastAsia" w:ascii="宋体" w:hAnsi="宋体"/>
          <w:color w:val="000000"/>
          <w:sz w:val="24"/>
          <w:szCs w:val="24"/>
          <w:highlight w:val="yellow"/>
        </w:rPr>
      </w:pPr>
      <w:r/>
      <w:bookmarkStart w:id="195" w:name="_Toc49090575"/>
      <w:r/>
      <w:bookmarkStart w:id="196" w:name="_Toc26554093"/>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881"/>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81"/>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734"/>
        <w:gridCol w:w="2675"/>
      </w:tblGrid>
      <w:tr>
        <w:trPr>
          <w:cantSplit/>
        </w:trPr>
        <w:tc>
          <w:tcPr>
            <w:tcW w:w="1104"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lang w:val="en-US" w:eastAsia="zh-CN" w:bidi="ar"/>
              </w:rPr>
            </w:r>
            <w:r/>
          </w:p>
        </w:tc>
        <w:tc>
          <w:tcPr>
            <w:tcW w:w="3734"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采购标的</w:t>
            </w:r>
            <w:r>
              <w:rPr>
                <w:rFonts w:hint="eastAsia" w:ascii="宋体" w:hAnsi="宋体" w:eastAsia="宋体" w:cs="宋体"/>
                <w:b/>
                <w:bCs/>
                <w:i w:val="0"/>
                <w:iCs w:val="0"/>
                <w:color w:val="000000"/>
                <w:sz w:val="24"/>
                <w:szCs w:val="24"/>
                <w:u w:val="none"/>
                <w:lang w:val="en-US" w:eastAsia="zh-CN" w:bidi="ar"/>
              </w:rPr>
            </w:r>
            <w:r/>
          </w:p>
        </w:tc>
        <w:tc>
          <w:tcPr>
            <w:tcW w:w="267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对应中小企业划分标准所属行业</w:t>
            </w:r>
            <w:r>
              <w:rPr>
                <w:rFonts w:hint="eastAsia" w:ascii="宋体" w:hAnsi="宋体" w:eastAsia="宋体" w:cs="宋体"/>
                <w:b/>
                <w:bCs/>
                <w:i w:val="0"/>
                <w:iCs w:val="0"/>
                <w:color w:val="000000"/>
                <w:sz w:val="24"/>
                <w:szCs w:val="24"/>
                <w:u w:val="none"/>
                <w:lang w:val="en-US" w:eastAsia="zh-CN" w:bidi="ar"/>
              </w:rPr>
            </w:r>
            <w:r/>
          </w:p>
        </w:tc>
      </w:tr>
      <w:tr>
        <w:trPr>
          <w:cantSplit/>
          <w:trHeight w:val="291"/>
        </w:trPr>
        <w:tc>
          <w:tcPr>
            <w:tcW w:w="1104" w:type="dxa"/>
            <w:vAlign w:val="top"/>
            <w:textDirection w:val="lrTb"/>
            <w:noWrap w:val="false"/>
          </w:tcPr>
          <w:p>
            <w:pPr>
              <w:pStyle w:val="881"/>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rPr>
                <w:rFonts w:hint="eastAsia" w:ascii="宋体" w:hAnsi="宋体" w:eastAsia="宋体" w:cs="宋体"/>
                <w:b/>
                <w:bCs/>
                <w:i w:val="0"/>
                <w:iCs w:val="0"/>
                <w:color w:val="000000"/>
                <w:sz w:val="24"/>
                <w:szCs w:val="24"/>
                <w:u w:val="none"/>
                <w:lang w:val="en-US" w:eastAsia="zh-CN" w:bidi="ar"/>
              </w:rPr>
            </w:r>
            <w:r/>
          </w:p>
        </w:tc>
        <w:tc>
          <w:tcPr>
            <w:tcW w:w="3734" w:type="dxa"/>
            <w:vAlign w:val="top"/>
            <w:textDirection w:val="lrTb"/>
            <w:noWrap w:val="false"/>
          </w:tcPr>
          <w:p>
            <w:pPr>
              <w:pStyle w:val="881"/>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cs="宋体"/>
                <w:sz w:val="24"/>
                <w:szCs w:val="24"/>
                <w:lang w:eastAsia="zh-CN"/>
              </w:rPr>
              <w:t xml:space="preserve">“惠企通”平台人工智能升级</w:t>
            </w:r>
            <w:r>
              <w:rPr>
                <w:rFonts w:hint="eastAsia" w:ascii="宋体" w:hAnsi="宋体" w:cs="宋体"/>
                <w:sz w:val="24"/>
                <w:szCs w:val="24"/>
                <w:lang w:val="en-US" w:eastAsia="zh-CN"/>
              </w:rPr>
              <w:t xml:space="preserve">项目</w:t>
            </w:r>
            <w:r>
              <w:rPr>
                <w:rFonts w:hint="eastAsia" w:ascii="宋体" w:hAnsi="宋体" w:eastAsia="宋体" w:cs="宋体"/>
                <w:b/>
                <w:bCs/>
                <w:i w:val="0"/>
                <w:iCs w:val="0"/>
                <w:color w:val="000000"/>
                <w:sz w:val="24"/>
                <w:szCs w:val="24"/>
                <w:u w:val="none"/>
                <w:lang w:val="en-US" w:eastAsia="zh-CN" w:bidi="ar"/>
              </w:rPr>
              <w:tab/>
            </w:r>
            <w:r>
              <w:rPr>
                <w:rFonts w:hint="eastAsia" w:ascii="宋体" w:hAnsi="宋体" w:eastAsia="宋体" w:cs="宋体"/>
                <w:b/>
                <w:bCs/>
                <w:i w:val="0"/>
                <w:iCs w:val="0"/>
                <w:color w:val="000000"/>
                <w:sz w:val="24"/>
                <w:szCs w:val="24"/>
                <w:u w:val="none"/>
                <w:lang w:val="en-US" w:eastAsia="zh-CN" w:bidi="ar"/>
              </w:rPr>
            </w:r>
            <w:r/>
          </w:p>
        </w:tc>
        <w:tc>
          <w:tcPr>
            <w:tcW w:w="2675" w:type="dxa"/>
            <w:vAlign w:val="top"/>
            <w:textDirection w:val="lrTb"/>
            <w:noWrap w:val="false"/>
          </w:tcPr>
          <w:p>
            <w:pPr>
              <w:pStyle w:val="881"/>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color w:val="000000"/>
                <w:sz w:val="24"/>
                <w:szCs w:val="24"/>
                <w:highlight w:val="none"/>
                <w:lang w:val="en-US" w:eastAsia="zh-CN"/>
              </w:rPr>
              <w:t xml:space="preserve">软件和信息技术服务业</w:t>
            </w:r>
            <w:r>
              <w:rPr>
                <w:rFonts w:hint="eastAsia" w:ascii="宋体" w:hAnsi="宋体" w:eastAsia="宋体" w:cs="宋体"/>
                <w:b/>
                <w:bCs/>
                <w:i w:val="0"/>
                <w:iCs w:val="0"/>
                <w:color w:val="000000"/>
                <w:sz w:val="24"/>
                <w:szCs w:val="24"/>
                <w:u w:val="none"/>
                <w:lang w:val="en-US" w:eastAsia="zh-CN" w:bidi="ar"/>
              </w:rPr>
            </w:r>
            <w:r/>
          </w:p>
        </w:tc>
      </w:tr>
    </w:tbl>
    <w:p>
      <w:pPr>
        <w:pStyle w:val="881"/>
        <w:spacing w:line="480" w:lineRule="exact"/>
        <w:rPr>
          <w:rFonts w:ascii="仿宋" w:hAnsi="仿宋" w:eastAsia="仿宋"/>
          <w:sz w:val="24"/>
          <w:szCs w:val="24"/>
          <w:highlight w:val="yellow"/>
        </w:rPr>
      </w:pPr>
      <w:r>
        <w:rPr>
          <w:rFonts w:ascii="仿宋" w:hAnsi="仿宋" w:eastAsia="仿宋"/>
          <w:sz w:val="24"/>
          <w:szCs w:val="24"/>
          <w:highlight w:val="yellow"/>
        </w:rPr>
      </w:r>
      <w:r/>
    </w:p>
    <w:p>
      <w:pPr>
        <w:pStyle w:val="881"/>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 xml:space="preserve">二</w:t>
      </w:r>
      <w:r>
        <w:rPr>
          <w:rFonts w:ascii="仿宋" w:hAnsi="仿宋" w:eastAsia="仿宋"/>
          <w:b/>
          <w:color w:val="000000"/>
          <w:sz w:val="24"/>
          <w:szCs w:val="24"/>
        </w:rPr>
        <w:t xml:space="preserve">、技术要求</w:t>
      </w:r>
      <w:r>
        <w:rPr>
          <w:rFonts w:hint="eastAsia" w:ascii="宋体" w:hAnsi="宋体"/>
          <w:color w:val="000000"/>
          <w:sz w:val="24"/>
          <w:szCs w:val="24"/>
          <w:highlight w:val="yellow"/>
        </w:rPr>
      </w:r>
      <w:r/>
    </w:p>
    <w:p>
      <w:pPr>
        <w:pStyle w:val="881"/>
        <w:numPr>
          <w:ilvl w:val="0"/>
          <w:numId w:val="7"/>
        </w:numPr>
        <w:ind w:firstLine="600"/>
        <w:spacing w:line="520" w:lineRule="exact"/>
        <w:rPr>
          <w:rFonts w:ascii="宋体" w:hAnsi="宋体"/>
          <w:b/>
          <w:bCs/>
          <w:sz w:val="28"/>
          <w:szCs w:val="28"/>
        </w:rPr>
        <w:outlineLvl w:val="2"/>
      </w:pPr>
      <w:r/>
      <w:bookmarkStart w:id="197" w:name="_Toc120614281"/>
      <w:r>
        <w:rPr>
          <w:rFonts w:hint="eastAsia" w:ascii="宋体" w:hAnsi="宋体" w:cs="宋体"/>
          <w:b/>
          <w:bCs/>
          <w:caps/>
          <w:sz w:val="28"/>
          <w:szCs w:val="28"/>
        </w:rPr>
        <w:t xml:space="preserve">采购标的需实现的功能或者目标，以及为落实政府采购政策需满足的要求；</w:t>
      </w:r>
      <w:r>
        <w:rPr>
          <w:rFonts w:ascii="宋体" w:hAnsi="宋体"/>
          <w:b/>
          <w:bCs/>
          <w:sz w:val="28"/>
          <w:szCs w:val="28"/>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bookmarkStart w:id="198" w:name="_Hlk114083846"/>
      <w:r>
        <w:rPr>
          <w:rFonts w:hint="eastAsia" w:ascii="宋体" w:hAnsi="宋体" w:eastAsia="宋体" w:cs="宋体"/>
          <w:sz w:val="24"/>
          <w:szCs w:val="24"/>
          <w:highlight w:val="none"/>
          <w:lang w:val="en-US" w:eastAsia="zh-CN"/>
        </w:rPr>
        <w:t xml:space="preserve">提升智能化水平：引入人工智能新技术，辅助实现政策解析、供需对接和企业诉求分析等功能，提高平台的智能化水平，同时协助各级部门优化办理流程，确保服务的准确性和有效性。</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推动客群扩面：通过优化平台功能和提升服务质量，吸引更多企业注册和使用惠企通平台，扩大平台的用户基础。</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优化涉企服务：以企业需求为导向，提供更加智能、高效的政策服务和供需对接功能，助力南通市打造一流营商环境。</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1.‌破解政策服务痛点‌</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传统政策服务存在获取渠道分散、解读专业性不足等问题，导致企业难以高效享受政策红利。人工智能技术通过整合四级政策资源，构建语义理解模型，实现“政策找企”的智能匹配，降低企业政策应用门槛。</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2.‌响应国家战略导向‌</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人工智能已被定位为重塑经济形态的通用目的技术，其“头雁”效应可驱动产业升级。平台建设符合《教育强国建设规划纲要》等政策中关于“人工智能+公共服务”的部署要求，属于数字化治理的创新实践。</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3.‌加速数字化转型需求‌</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企业智能化转型亟需数据驱动的公共服务支撑。该平台通过构建复用型高质量数据集，为政策优化提供决策依据，同时沉淀的交互数据可反哺大模型迭代，形成闭环服务生态。</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4.‌优化资源配置效率‌</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采用AI技术替代传统人工服务，可突破时空限制实现7×24小时响应，降低行政成本的同时提升服务覆盖面。</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5.‌培育创新服务模式‌</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台以“你问我答”交互形式重构政企关系，推动被动服务向主动服务转变。这种模式与中央“AI+专项行动”中要求的深化场景应用、加速成果转化高度契合。配备包括一名驻场项目经理在内的专业化团队，全程跟进平台建设与运营，确保需求响应及时、问题闭环管理、各方协同高效，切实保障项目落地质量和推进进度。</w:t>
      </w:r>
      <w:r>
        <w:rPr>
          <w:rFonts w:hint="eastAsia" w:ascii="宋体" w:hAnsi="宋体" w:eastAsia="宋体" w:cs="宋体"/>
          <w:sz w:val="24"/>
          <w:szCs w:val="24"/>
          <w:highlight w:val="none"/>
          <w:lang w:val="en-US" w:eastAsia="zh-CN"/>
        </w:rPr>
      </w:r>
      <w:r/>
    </w:p>
    <w:p>
      <w:pPr>
        <w:pStyle w:val="932"/>
        <w:tabs>
          <w:tab w:val="right" w:pos="8720" w:leader="dot"/>
        </w:tabs>
        <w:rPr>
          <w:rFonts w:hint="eastAsia" w:ascii="宋体" w:hAnsi="宋体" w:eastAsia="宋体" w:cs="宋体"/>
          <w:sz w:val="24"/>
          <w:szCs w:val="24"/>
          <w:lang w:bidi="ar"/>
        </w:rPr>
      </w:pPr>
      <w:r/>
      <w:bookmarkEnd w:id="198"/>
      <w:r>
        <w:rPr>
          <w:rFonts w:hint="eastAsia" w:ascii="宋体" w:hAnsi="宋体" w:eastAsia="宋体" w:cs="宋体"/>
          <w:b/>
          <w:bCs/>
          <w:sz w:val="24"/>
          <w:szCs w:val="24"/>
          <w:lang w:bidi="ar"/>
        </w:rPr>
        <w:t xml:space="preserve">功能需求如下：</w:t>
      </w:r>
      <w:r>
        <w:rPr>
          <w:rFonts w:hint="eastAsia" w:ascii="宋体" w:hAnsi="宋体" w:eastAsia="宋体" w:cs="宋体"/>
          <w:sz w:val="24"/>
          <w:szCs w:val="24"/>
          <w:lang w:bidi="ar"/>
        </w:rPr>
      </w:r>
      <w:r/>
    </w:p>
    <w:p>
      <w:pPr>
        <w:pStyle w:val="932"/>
        <w:tabs>
          <w:tab w:val="right" w:pos="8720" w:leader="dot"/>
        </w:tabs>
      </w:pPr>
      <w:r/>
      <w:r/>
    </w:p>
    <w:tbl>
      <w:tblPr>
        <w:tblW w:w="4996" w:type="pct"/>
        <w:jc w:val="center"/>
        <w:tblInd w:w="-10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24"/>
        <w:gridCol w:w="816"/>
        <w:gridCol w:w="816"/>
        <w:gridCol w:w="1344"/>
        <w:gridCol w:w="5562"/>
      </w:tblGrid>
      <w:tr>
        <w:trPr/>
        <w:tc>
          <w:tcPr>
            <w:tcW w:w="341"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44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功能模块</w:t>
            </w:r>
            <w:r>
              <w:rPr>
                <w:rFonts w:hint="eastAsia" w:ascii="宋体" w:hAnsi="宋体" w:eastAsia="宋体" w:cs="宋体"/>
                <w:b/>
                <w:bCs/>
                <w:i w:val="0"/>
                <w:iCs w:val="0"/>
                <w:color w:val="000000"/>
                <w:sz w:val="21"/>
                <w:szCs w:val="21"/>
                <w:u w:val="none"/>
              </w:rPr>
            </w:r>
            <w:r/>
          </w:p>
        </w:tc>
        <w:tc>
          <w:tcPr>
            <w:tcW w:w="44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w:t>
            </w:r>
            <w:r>
              <w:rPr>
                <w:rFonts w:hint="eastAsia" w:ascii="宋体" w:hAnsi="宋体" w:eastAsia="宋体" w:cs="宋体"/>
                <w:b/>
                <w:bCs/>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功能点</w:t>
            </w:r>
            <w:r>
              <w:rPr>
                <w:rFonts w:hint="eastAsia" w:ascii="宋体" w:hAnsi="宋体" w:eastAsia="宋体" w:cs="宋体"/>
                <w:b/>
                <w:bCs/>
                <w:i w:val="0"/>
                <w:iCs w:val="0"/>
                <w:color w:val="000000"/>
                <w:sz w:val="21"/>
                <w:szCs w:val="21"/>
                <w:u w:val="none"/>
              </w:rPr>
            </w:r>
            <w:r/>
          </w:p>
        </w:tc>
        <w:tc>
          <w:tcPr>
            <w:tcW w:w="3034"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AI政策专员</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政策咨询机器人</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智能识别与自动应答</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智能识别用户主体，智能推荐相关问题。用户点击问题，自动化应答响应。</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政策智能解读</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用户通过对话框上传文件，AI在线实时解析，对话框输出解读报告。</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预解读与要点生成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利用ai进行平台内政策预解读，生成解读报告，提升检索推荐速度。</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政策条款热度追踪</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根据用户反馈和政策热度变化，动态更新平台推荐问题库。</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政策精准推荐系统</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基于用户画像、历史行为和实时需求，主动推荐相关政策。</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政策服务直达</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根据回复结果引导用户快速打开相关服务页面，用户一键查看详情。</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政策智能解析</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文件基础数据提取</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提取多种从非结构化文件中提取文本数据，支持doc、docx、pdf、txt、xlsx等格式，</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政策解析全流程AI工作流</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制定AI政策解析标准化工作流程，对接AI引擎及工具，建设标准化政策解析智能体。</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政策应用数据采集</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收集政策相关的访问量、搜索量、评论量等数据。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政策关注度热度分析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根据政策访问量、搜索量、评论等数据，计算政策的热度值，反映政策的关注度和影响力。</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政策标准化入库</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政策文本智能清洗存储</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对政策文本内容进行查错、去重、向量化处理存储。</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政策实体智能识别录入</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对接政策要素自动化提取工作流，提取政策文本中的关键实体，如政策名称、发布机构、覆盖区域、生效日期等。</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关系挖掘与图谱构建</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聚合政策文本中实体之间的关系，形成结构化的政策知识图谱。通过实体关系关联相关文件。</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政策小灵通智能整合</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AI政策解析数据，自动推送至政策小灵通，实现关联互动。</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政策审核人机协同机制建设</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智能人工矫正与编辑政策内容、标签内容。</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多维政策智能触达</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政策企业智能匹配引擎</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利用AI智能分析技术，当有新政策发布时，自动判断与该政策相匹配的企业</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个性化政策信息主动推送</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平台热门信息统计分析，根据用户关注度推送当前热点消息。</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政策捕获引擎</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收集渠道拓展</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建立多样化的政策文件收集渠道，如政府部门网站对接、政策发布平台订阅、网络采集、人工报送等，确保能够及时获取全面、权威的政策文件信息。</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收集流程规范</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制定政策文件收集流程规范，包括文件的采集、筛选、整理、录入、审核等环节，确保收集的政策文件质量高、信息准确、格式统一，为后续的政策分析和应用提供可靠的素材。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收集范围界定</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明确政策文件的收集范围，包括国家政策、地方政策、行业政策等不同层级和领域的政策文件，以及政策解读、实施细则、配套文件等相关资料，满足用户对政策信息的多样化需求。</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政策动态监管</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政策变动智能监测</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根据政策文件的特点和更新规律，制定政策变动智能监测策略，如监测频率、监测范围、监测指标等，确保能够及时发现政策的各种变动情况，包括新增政策、政策修订、政策废止等。</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变动政策重新自动标注</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政策发生变动后，自动触发重新标注流程，根据政策变动的内容和程度，对变动后的政策文件进行重新自动标注标签，确保标签能够准确反映政策的最新情况和特征，为用户提供了一个及时更新的政策标签体系。</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政策关联分析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根据政策内容实体对象进行关联检索。构建政策文件多维度实体关系网。</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政策更新通知推送</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政策更新智能订阅通知服务</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新旧政策比对</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通过关系图谱构建新旧政策时序变更比对。</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AI项目申报专员</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企业政策申报辅助</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申报材料智能辅助生成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自动生成项目计划书等材料初稿</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企业政策申报智能提取与预检查</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提取申报材料关键信息，检查数据完整性、一致性和符合性</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政策匹配评分引擎</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分析企业资料与政策要求匹配度，生成政策适配性评分报告</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财务数据合规性校验</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自动识别财报异常项（如资产负债率超标、研发费用占比不足）</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多版本材料智能比对</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对比历史申报材料版本，标注差异点并提示优化建议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政策更新申报策略调整</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根据关联政策变动，自动通知企业调整申报策略</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企业政策申报提交控制</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硬性指标不达标提示并禁止提交，非硬性指标不达标提示但允许提交</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智能补件助手</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根据退回意见自动生成补件清单，定位缺失材料位置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企业政策申报预测</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申报进度可视化看板</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企业端实时查看审核状态、退回原因及处理进度</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竞争对手分析模块</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基于同类企业获批数据，生成竞争优势/劣势报告</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申报成功率预测模型</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基于历史数据训练模型，输出当前项目获批概率及优化建议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政策申报智能审核</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申报内容智能解析引擎</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按政策要求解析申报材料</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智能审核支持</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自动提取标注内容，判断符合性并展示理由</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人工审核</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最终人工审核判定结果</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AI供需专员</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智能资源匹配</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企业厂房资源AI智能推送</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基于行业、规模等多维度推荐企业厂房信息。</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厂房需求智能判断</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在和企业对话式沟通的过程中检测到有厂房相关需求时，建议企业到找资源模块提交，并支持用户点击跳转到厂房需求提交页面</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企业科创资源AI智能推送</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通过AI智能提取科研资源信息，通过标签精准化推送科创资源。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科创需求智能判断</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厂房资源对比看板</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多维度参数可视化比对（价格、位置、建筑面积）</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智能名品匹配</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产品需求智能判断</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在和企业对话式沟通的过程中检测到有产品相关的需求时，建议企业到找名品模块提交，并支持用户点击跳转到相关页面</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企业需求及产品Agent</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在线问答、用户反馈等渠道收集企业需求数据，运用数据挖掘和文本分析技术，分析和挖掘企业需求，提取共性需求和个性化需求，提供智能需求服务。根据企业信息和行业信息，智能辅助生成企业产品，提供产品生成支持。</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产品智能供需匹配</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将企业需求与产业链上下游的优质名品进行高效匹配，提升资源利用效率</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名品推荐效果评估</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包括点击率、转化率、留存率、用户满意度等，对推荐结果进行全面评估和分析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产品展示区县空间索引引擎</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定位产品所属区县，支持手动切换区域筛选</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产品展示关注度动态排序</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根据收藏、点击、咨询等内容构建热度权重模型</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产品供给访问数据分析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产品访问情况追踪</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产品需求关注数据分析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搜索关键词热度图谱</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产品收藏数据分析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智能资金匹配</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金融产品个性化匹配</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信贷风险评估模型+产品规则引擎</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资金需求智能判断</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在企业对话过程中建设智能检测资金功能，并即时引导企业至“找资金”模块提交需求，同时支持一键跳转至资金咨询页面</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金融产品智能咨询辅助</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引导表单填写</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金融产品评估矩阵</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多款产品利率/期限/额度等多维度对比</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AI企业发展服务专员</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企业数智引擎</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企业基础信息多元化展示</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企业政策访问记录</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企业政策申请记录</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企业行政监管</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企业行政许可与行政处罚</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企业参保趋势</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企业公积金缴纳</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行业分析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根据企业所属行业展示不同的行业分析报告</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企业发展数据分析报告展示</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企业采用多边形评分，结合行业基准数据，对企业的规模、营收、业务活跃度、人力价值、运营效率和稳定性等多个维度进行量化分析，以交互式雷达图和维度解析报告的形式呈现评分结果</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企业信息分析Agent</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集企业多维度数据（工商信息、财务数据、经营数据、政策享受情况等），进行整合和清洗，形成企业数据画像。运用数据分析和机器学习技术，构建企业分析模型，评估企业的发展趋势、经营状况和政策适配度，提供决策支持。</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企业特征智能刻画</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AI自动化为企业打标签</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根据企业相关行为自动化打标</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人工审核AI为企业设置标签</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人工打标</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企业智能培训</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培训课程推荐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能力缺口诊断模型</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企业智能法律分析</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法律智能检索</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法律知识图谱查询引擎</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企业法律风险扫描</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合同/用工/知识产权风险识别模型</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资讯智能速递</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资讯获取</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支持文字、图片、pdf等多种格式资讯内容自动化采集，定期更新平台资讯。</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资讯编辑</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提供在线资讯图文编辑修改功能。</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资讯发布</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支持资讯定时和立即发布</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资讯统计分析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资讯实时收集用户反馈数据，资讯统计浏览量和点赞、分享等互动数据，提供数据分析报告</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资讯推荐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基于用户行为的AI推荐，智能推送相关性强的资讯；资讯分类管理，自定义分类标签，方便用户查找感兴趣内容</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企业访问控制</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企业绑定</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新增个人用户功能，个人用户可升级为企业用户、系统自动绑定企业信息与个人信息、支持个人账户关联多个企业</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授权管理</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超级管理员授权个人用户为企业管理员、超级管理员解绑授权办事人</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企业切换控制</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用户名下有多个企业时可选择登录企业，移动端和PC端均支持此登录方式</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AI交互式数据统计</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智能数据中枢</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多源数据接入</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通过接口、数据库、excl等多种形式进行数据收录</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数据源监控</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数据源状态监控</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数据异常修复处理</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数据同步异常处理</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数据同步任务管理</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建设定时任务和实时任务管理</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数据合规审计</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记录数据操作日志（如谁在何时访问了哪些数据）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数据分区与索引</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按照数据类目建设不同数据类目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数据清洗及存储</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对收集的数据进行清洗入库</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容量监测</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实时监控服务器容量</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数据备份</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数据实时备份</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政策兑现全景看板</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政策发布统计与分类展示</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政策拨付统计与分析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政策统计智能导览</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AI对话识别用户查看政策统计需求并支持跳转到相关页面</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诉求办理智能透视</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诉求问题分类统计</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诉求问题来源统计</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诉求问题部门统计</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AI咨询问题类别统计</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AI咨询高频问题分析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诉求统计智能导览</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工业经济AI导航台</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经济指标统计分析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按工业增加值、产值分析等</w:t>
            </w:r>
            <w:r>
              <w:rPr>
                <w:rFonts w:hint="eastAsia" w:ascii="宋体" w:hAnsi="宋体" w:cs="宋体"/>
                <w:i w:val="0"/>
                <w:iCs w:val="0"/>
                <w:color w:val="000000"/>
                <w:sz w:val="21"/>
                <w:szCs w:val="21"/>
                <w:u w:val="none"/>
                <w:lang w:val="en-US" w:eastAsia="zh-CN" w:bidi="ar"/>
              </w:rPr>
              <w:t xml:space="preserve">多项</w:t>
            </w:r>
            <w:r>
              <w:rPr>
                <w:rFonts w:hint="eastAsia" w:ascii="宋体" w:hAnsi="宋体" w:eastAsia="宋体" w:cs="宋体"/>
                <w:i w:val="0"/>
                <w:iCs w:val="0"/>
                <w:color w:val="000000"/>
                <w:sz w:val="21"/>
                <w:szCs w:val="21"/>
                <w:u w:val="none"/>
                <w:lang w:val="en-US" w:eastAsia="zh-CN" w:bidi="ar"/>
              </w:rPr>
              <w:t xml:space="preserve">经济指标统计分析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地区板块统计分析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综合经济指标角度及地区板块角度进行多维度分析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企业类型统计分析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综合企业类型角度及经济指标角度进行多维度分析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产业集群统计分析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综合产业集群角度及经济指标角度进行多维度分析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工业经济统计智能导览</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产业图谱</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船舶海工产业分析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对船舶海工产业从不同维度分析统计这个产业的发展运行情况，如产业分布、产值变化、企业分布、龙头企业名单等</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高端纺织产业分析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对高端纺织产业从不同维度分析统计这个产业的发展运行情况，如产业分布、产值变化、企业分布、龙头企业名单等</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新一代信息技术产业分析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对新一代信息技术产业从不同维度分析统计这个产业的发展运行情况，如产业分布、产值变化、企业分布、龙头企业名单等</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新材料产业分析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对新材料产业从不同维度分析统计这个产业的发展运行情况，如产业分布、产值变化、企业分布、龙头企业名单等</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高端装备产业分析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对高端装备产业从不同维度分析统计这个产业的发展运行情况，如产业分布、产值变化、企业分布、龙头企业名单等；除了数据图表分析，还将针对特定产业作出产业链的上游、中游、下游的关系图谱</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新能源产业分析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对新能源产业从不同维度分析统计这个产业的发展运行情况，如产业分布、产值变化、企业分布、龙头企业名单等</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产业图谱智能导览</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专班数据可视化分析</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专班数据网格布局自定义</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专班数据可视化图表</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统计报告下载</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统计任务历史记录管理</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专精特新企业的培育情况展示</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按地区板块、行业类型等不同角度分析当前阶段的专精特新企业的培育情况</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AI服务支撑</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AI咨询功能支撑</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企业特征识别</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根据企业规模、行业、标签等信息快速识别企业需求特征</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近期浏览记录捕捉</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记录企业浏览历史获取企业即时兴趣点</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企业需求挖掘</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DeepSeek多轮问答结合上下文深入理解企业需求</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对话状态实时跟踪</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快速回忆起之前的对话内容，确保对话连贯性</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服务推荐功能支撑</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服务推荐AI工作流</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整合服务数据检索、智能分析、服务对象匹配等业务流程，实现服务自动化推荐业务流程。</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AI服务质量提升管理</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AI反馈收集</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反馈收集，通过点赞、差评行为进行收集。</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反馈分类</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对反馈进行分类，如满意度、准确性、及时性等，以便后续分析。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AI反馈</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将用户反馈传递给AI模型，用于优化模型性能。</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AI回复质量分析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分析差评及好评回复。</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自动化评估</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利用模型工具对AI回复结合反馈进行质量评估。</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人工审核</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人工审核，确保AI回复的质量符合标准。</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AI语音助手功能支撑</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语音输入</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语音提问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语音识别</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确保语音指令转化为文字的准确性</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语音交互</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语音转化为自然语音提问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AI智能体</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AI智能体管理</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平台Agent管理，查看平台建设的各类场景AIAgent。</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AI智能体配置</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基础信息配置（名称、描述）、能力/模型绑定、参数调整界面、知识库/数据源关联、权限配置、启停控制</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AI智能体服务监控</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实时监控AIAgent的运行状态和性能指标。</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AI智能体调优预警</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根据监控结果对AIAgent进行优化预警提示。</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AI提示词工程建设</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管理Agent提示词，支持提示词库创建/导入/导出</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AI智能问答工作流</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平台问答类业务智能体建设（平台使用、政策知识检索、政策思考、结果推荐）。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OCR智能识别引擎</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搭建企业证照、身份证件、图片数据自动化识别引擎。</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智能化知识处理路径</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知识库类目管理</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知识库类目管理（建设问答库、政策库、企业库等）</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智能QA录入</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解析QA文件，一键导入系统。</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AI模型管理</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管理平台对接的大模型：语言模型、语音模型、图像识别模型，模型链接性能测试。</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模型监控</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实时监测 AI 模型的性能指标，如准确率、召回率、F1 值、AUC 值等，评估模型在实际应用中的效果和稳定性，及时发现模型性能下降或异常情况。</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模型参数调整</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根据监控结果对AI模型进行优化和调整，提高模型性能和准确性。</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AI问答流量采集</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采集 AI 问答系统的流量数据，包括用户访问量、问答次数、问答时长、用户地域分布、访问设备类型等，全面了解用户使用情况和行为特征。</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流量趋势分析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分析 AI 问答流量的趋势变化，如日流量、周流量、月流量的波动情况，以及不同时间段的流量高峰和低谷，为资源分配和系统优化提供依据。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热门问题快照</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系统热门问题生成快照，做问题推荐。</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热门问题分类统计</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对热门问题进行分类统计，如按照问题类型、业务领域、政策类别等分类，了解不同类别问题的热度分布和变化趋势，为优化问答内容和服务提供针对性的建议。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热门问题关联分析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分析热门问题之间的关联关系，如因果关系、并列关系、包含关系等，挖掘潜在的用户需求和问题背后的深层次逻辑，为问题解答和知识拓展提供依据。</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热门问题对比分析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对比不同时间段、不同地区、不同行业群体的热门问题，找出差异和共性，了解用户需求的变化特点和地域差异，为个性化服务和营销提供支持。</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企业走访管理</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走访账号管理</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权限精细化控制</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合理分配权限，确保数据安全</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辖区信息共享</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辖区人员可查看企业，企业可查看管理员信息</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企业绑定部门管理</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企业分配</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AI依据企业特征分配对应部门</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人员审核分配结果</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灵活调整机制</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部门管理员可重新评估并调整绑定关系</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智能诉求治理</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多端走访诉求录入</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企业走访时走访人员通过手机终端及时、准确录入企业诉求</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走访诉求信息查看</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支持企业走访时走访人员查看历史诉求，确保诉求类型、描述等信息完整</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企业诉求授权提交</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企业自主提交诉求时：诉求质量提升；企业信息录入方式优化；个人诉求提交授权申请；超级管理员授权管理</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企业诉求专区直达</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企业自主提交诉求时：聊天页面点击诉求对接快捷服务跳转诉求直报功能模块（服务梳理及服务直达）；在与企业对话过程中，识别企业的疑难问题和关键词，主动唤醒“诉求直报”</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企业工单智能生成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企业自主提交诉求时：根据用户聊天内容生成标准化格式工单</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企业工单智派与智能分类</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建立“留言标签”的多维度诉求标签体系；完成“留言工单-部门匹配”的派单工作，根据留言判断处理部门。</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企业诉求结果智推与无感流转</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企业自主提交诉求时：企业诉求建议办理完毕后平台发出消息提示，企业点击后可无感跳转至回复内容详情页</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多端走访无问题录入</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无问题记录</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记录未发现明显问题的走访信息</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无问题企业查看</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查看已走访的无问题企业</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走访诉求跟踪记录</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处理过程监控</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记录诉求处理进度、反馈及结果</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按企业走访服务统计</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企业走访统计</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统计走访频次、数量、结果</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企业诉求分析</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企业提交诉求数量，办理结果，并支持查看详情</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按部门走访服务统计</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部门任务统计</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统计部门走访企业数及完成情况，并支持查看详情</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惠企通小程序</w:t>
            </w:r>
            <w:r>
              <w:rPr>
                <w:rFonts w:hint="eastAsia" w:ascii="宋体" w:hAnsi="宋体" w:eastAsia="宋体" w:cs="宋体"/>
                <w:i w:val="0"/>
                <w:iCs w:val="0"/>
                <w:color w:val="000000"/>
                <w:sz w:val="21"/>
                <w:szCs w:val="21"/>
                <w:u w:val="none"/>
              </w:rPr>
            </w:r>
            <w:r/>
          </w:p>
        </w:tc>
        <w:tc>
          <w:tcPr>
            <w:tcW w:w="445"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小程序首页</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建设惠企通小程序首页</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建设惠企通首页、响应式布局（适配不同屏幕）</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自定义布局</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首页布局（Banner/快捷入口）底部Tab导航（≤5个主功能模块）。</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我的页面</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建设惠企通小程序“我的”页</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电子营业执照展示、企业基础数据展示、企业收藏政策展示、企业申报信息展示、企业标签管理、用户消息中心</w:t>
            </w: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微信消息推送</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微信消息推送</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c>
          <w:tcPr>
            <w:tcW w:w="341"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i w:val="0"/>
                <w:iCs w:val="0"/>
                <w:color w:val="000000"/>
                <w:sz w:val="21"/>
                <w:szCs w:val="21"/>
                <w:u w:val="none"/>
              </w:rPr>
            </w:r>
            <w:r/>
          </w:p>
        </w:tc>
        <w:tc>
          <w:tcPr>
            <w:tcW w:w="445" w:type="dxa"/>
            <w:vAlign w:val="center"/>
            <w:vMerge w:val="continue"/>
            <w:textDirection w:val="lrTb"/>
            <w:noWrap w:val="false"/>
          </w:tcPr>
          <w:p>
            <w:pPr>
              <w:pStyle w:val="88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4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第三方平台接入</w:t>
            </w:r>
            <w:r>
              <w:rPr>
                <w:rFonts w:hint="eastAsia" w:ascii="宋体" w:hAnsi="宋体" w:eastAsia="宋体" w:cs="宋体"/>
                <w:i w:val="0"/>
                <w:iCs w:val="0"/>
                <w:color w:val="000000"/>
                <w:sz w:val="21"/>
                <w:szCs w:val="21"/>
                <w:u w:val="none"/>
              </w:rPr>
            </w:r>
            <w:r/>
          </w:p>
        </w:tc>
        <w:tc>
          <w:tcPr>
            <w:tcW w:w="733"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接入综合集成监管平台</w:t>
            </w:r>
            <w:r>
              <w:rPr>
                <w:rFonts w:hint="eastAsia" w:ascii="宋体" w:hAnsi="宋体" w:eastAsia="宋体" w:cs="宋体"/>
                <w:i w:val="0"/>
                <w:iCs w:val="0"/>
                <w:color w:val="000000"/>
                <w:sz w:val="21"/>
                <w:szCs w:val="21"/>
                <w:u w:val="none"/>
              </w:rPr>
            </w:r>
            <w:r/>
          </w:p>
        </w:tc>
        <w:tc>
          <w:tcPr>
            <w:tcW w:w="3034"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打通用户体系</w:t>
            </w:r>
            <w:r>
              <w:rPr>
                <w:rFonts w:hint="eastAsia" w:ascii="宋体" w:hAnsi="宋体" w:eastAsia="宋体" w:cs="宋体"/>
                <w:i w:val="0"/>
                <w:iCs w:val="0"/>
                <w:color w:val="000000"/>
                <w:sz w:val="21"/>
                <w:szCs w:val="21"/>
                <w:u w:val="none"/>
              </w:rPr>
            </w:r>
            <w:r/>
          </w:p>
        </w:tc>
      </w:tr>
    </w:tbl>
    <w:p>
      <w:pPr>
        <w:pStyle w:val="994"/>
        <w:numPr>
          <w:ilvl w:val="0"/>
          <w:numId w:val="0"/>
        </w:numPr>
      </w:pPr>
      <w:r/>
      <w:r/>
    </w:p>
    <w:p>
      <w:pPr>
        <w:pStyle w:val="881"/>
        <w:numPr>
          <w:ilvl w:val="0"/>
          <w:numId w:val="7"/>
        </w:numPr>
        <w:ind w:firstLine="482"/>
        <w:keepLines w:val="0"/>
        <w:keepNext w:val="0"/>
        <w:pageBreakBefore w:val="0"/>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需执行的国家相关标准、行业标准、地方标准或者其他标准、规范采购标的验收标准；</w:t>
      </w:r>
      <w:r>
        <w:rPr>
          <w:rFonts w:hint="eastAsia" w:ascii="宋体" w:hAnsi="宋体" w:eastAsia="宋体" w:cs="宋体"/>
          <w:b/>
          <w:bCs/>
          <w:sz w:val="24"/>
          <w:szCs w:val="24"/>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1.法律法规</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《网络安全审查办法》（2022年2月）</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《中华人民共和国数据安全法》（2021年9月）</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《中华人民共和国个人信息保护法》（2021年11月）</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 信息系统密码应用基本要求》（2021年10月）</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《关键信息基础设施安全保护条例》（2021年9月）</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《中华人民共和国密码法》（2020年1月）</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《云计算服务安全评估办法》（2019年9月）</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《中华人民共和国网络安全法》（2016年11月）</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《信息安全等级保护管理办法》（2007年6月）</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2.地方政策</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《南通市优化营商环境条例》（2024年3月）</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《南通市2024“营商环境提升年”行动方案（“万事好通”3.0版）》（2024年2月）</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《2023年“万事好通”南通营商环境优化提升举措新66条》（2023年4月）</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i w:val="0"/>
          <w:iCs w:val="0"/>
          <w:caps w:val="0"/>
          <w:spacing w:val="0"/>
          <w:sz w:val="24"/>
          <w:szCs w:val="24"/>
          <w:highlight w:val="none"/>
          <w:shd w:val="clear" w:color="auto" w:fill="auto"/>
        </w:rPr>
        <w:t xml:space="preserve">《2022“万事好通”营商环境优化提升举措66条》</w:t>
      </w:r>
      <w:r>
        <w:rPr>
          <w:rFonts w:hint="eastAsia" w:ascii="宋体" w:hAnsi="宋体" w:eastAsia="宋体" w:cs="宋体"/>
          <w:i w:val="0"/>
          <w:iCs w:val="0"/>
          <w:caps w:val="0"/>
          <w:spacing w:val="0"/>
          <w:sz w:val="24"/>
          <w:szCs w:val="24"/>
          <w:highlight w:val="none"/>
          <w:shd w:val="clear" w:color="auto" w:fill="auto"/>
          <w:lang w:eastAsia="zh-CN"/>
        </w:rPr>
        <w:t xml:space="preserve">（</w:t>
      </w:r>
      <w:r>
        <w:rPr>
          <w:rFonts w:hint="eastAsia" w:ascii="宋体" w:hAnsi="宋体" w:eastAsia="宋体" w:cs="宋体"/>
          <w:i w:val="0"/>
          <w:iCs w:val="0"/>
          <w:caps w:val="0"/>
          <w:spacing w:val="0"/>
          <w:sz w:val="24"/>
          <w:szCs w:val="24"/>
          <w:highlight w:val="none"/>
          <w:shd w:val="clear" w:color="auto" w:fill="auto"/>
          <w:lang w:val="en-US" w:eastAsia="zh-CN"/>
        </w:rPr>
        <w:t xml:space="preserve">2022年2月</w:t>
      </w:r>
      <w:r>
        <w:rPr>
          <w:rFonts w:hint="eastAsia" w:ascii="宋体" w:hAnsi="宋体" w:eastAsia="宋体" w:cs="宋体"/>
          <w:i w:val="0"/>
          <w:iCs w:val="0"/>
          <w:caps w:val="0"/>
          <w:spacing w:val="0"/>
          <w:sz w:val="24"/>
          <w:szCs w:val="24"/>
          <w:highlight w:val="none"/>
          <w:shd w:val="clear" w:color="auto" w:fill="auto"/>
          <w:lang w:eastAsia="zh-CN"/>
        </w:rPr>
        <w:t xml:space="preserve">）</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《江苏省优化营商环境条例》（2021年1月）</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3.技术发展与行业标准</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《关于印发〈江苏省惠企财政资金直达快享实施方案〉的通知》（江苏省财政厅，2024年12月）</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《“十四五”数字经济发展规划》（国务院，2021年12月）</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《新一代人工智能发展规划》（国务院，2017年7月）</w:t>
      </w:r>
      <w:r>
        <w:rPr>
          <w:rFonts w:hint="eastAsia" w:ascii="宋体" w:hAnsi="宋体" w:eastAsia="宋体" w:cs="宋体"/>
          <w:sz w:val="24"/>
          <w:szCs w:val="24"/>
          <w:highlight w:val="none"/>
          <w:lang w:val="en-US" w:eastAsia="zh-CN"/>
        </w:rPr>
      </w:r>
      <w:r/>
    </w:p>
    <w:p>
      <w:pPr>
        <w:pStyle w:val="881"/>
        <w:ind w:firstLine="56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4.行业报告</w:t>
      </w:r>
      <w:r>
        <w:rPr>
          <w:rFonts w:hint="eastAsia" w:ascii="宋体" w:hAnsi="宋体" w:eastAsia="宋体" w:cs="宋体"/>
          <w:sz w:val="24"/>
          <w:szCs w:val="24"/>
          <w:highlight w:val="none"/>
        </w:rPr>
      </w:r>
      <w:r/>
    </w:p>
    <w:p>
      <w:pPr>
        <w:pStyle w:val="881"/>
        <w:ind w:firstLine="561"/>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sz w:val="24"/>
          <w:szCs w:val="24"/>
          <w:highlight w:val="none"/>
          <w:lang w:val="en-US" w:eastAsia="zh-CN"/>
        </w:rPr>
        <w:t xml:space="preserve">《2024年全球人工智能发展报告》（行业权威机构发布）</w:t>
      </w:r>
      <w:r>
        <w:rPr>
          <w:rFonts w:hint="eastAsia" w:ascii="宋体" w:hAnsi="宋体" w:eastAsia="宋体" w:cs="宋体"/>
          <w:color w:val="000000"/>
          <w:sz w:val="24"/>
          <w:szCs w:val="24"/>
          <w:lang w:bidi="ar"/>
        </w:rPr>
      </w:r>
      <w:r/>
    </w:p>
    <w:p>
      <w:pPr>
        <w:pStyle w:val="881"/>
        <w:numPr>
          <w:ilvl w:val="0"/>
          <w:numId w:val="7"/>
        </w:numPr>
        <w:ind w:firstLine="482"/>
        <w:keepLines w:val="0"/>
        <w:keepNext w:val="0"/>
        <w:pageBreakBefore w:val="0"/>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采购标的需满足的质量、安全、技术规格、物理特性等要求；</w:t>
      </w:r>
      <w:r>
        <w:rPr>
          <w:rFonts w:hint="eastAsia" w:ascii="宋体" w:hAnsi="宋体" w:eastAsia="宋体" w:cs="宋体"/>
          <w:b/>
          <w:bCs/>
          <w:sz w:val="24"/>
          <w:szCs w:val="24"/>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shd w:val="clear" w:color="auto" w:fill="auto"/>
          <w:lang w:val="en-US" w:eastAsia="zh-CN"/>
        </w:rPr>
        <w:t xml:space="preserve">“惠企通”平台人工智能升级项目通过门户网站、移动端和后台管理端建设，打</w:t>
      </w:r>
      <w:r>
        <w:rPr>
          <w:rFonts w:hint="eastAsia" w:ascii="宋体" w:hAnsi="宋体" w:eastAsia="宋体" w:cs="宋体"/>
          <w:sz w:val="24"/>
          <w:szCs w:val="24"/>
          <w:highlight w:val="none"/>
          <w:lang w:val="en-US" w:eastAsia="zh-CN"/>
        </w:rPr>
        <w:t xml:space="preserve">造高效便捷的企业服务平台。</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1.AI政策专员</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聚焦政策全生命周期智能化管理，提供精准及时的政策服务。多模态理解功能解析多种格式政策文本，构建知识图谱并生成解读报告，助力企业理解政策要点。智能触达与推荐依据企业画像动态匹配政策适配度，智能推送政策信息，设置快捷提问库，方便企业查询。政策监测与监管实时追踪政策变动，自动重新标注标签，关联新旧政策，推送更新通知。标签体系优化采用AI自动标注与人工审核相结合，动态更新标签库，提升政策匹配精准度。</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2.AI项目申报专员</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现政策申报全流程智能化，助力企业高效申报。申报辅助自动提取关键信息，预检数据合规性，生成初稿并智能比对优化。成功率预测基于历史数据，输出获批概率与改进建议，提供竞争对手分析。智能审核自动化解析申报内容，精准标注符合性，辅助人工终审，降低审核工作量，提升审核准确率。</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3.AI供需专员</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I供需专员打通产业链资源智能匹配链路。资源对接依据企业需求，智能推送厂房、科创资源，提供对比看板。名品匹配构建需求模型，精准连接上下游产品，评估推荐效果，优化系统算法。资金服务依据企业数据，个性化匹配金融产品，辅助填写申请表单，提高融资成功率。</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4.AI企业发展服务专员</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构建企业全维度数字画像与智能服务体系，提供智能服务支持。企业数智引擎整合多维度数据，运用六边形评分模型分析关键维度，生成交互式雷达图报告，助力企业决策。智能画像刻画借助AI技术提炼企业标签，支持人工审核修正。在培训与法律支持方面，基于能力缺口诊断推荐课程，生成个性化学习路径；提供法律风险扫描及智能检索服务。诉求治理环节，实现工单智能生成与分类派发，打破部门壁垒，及时推送处理结果。资讯管理功能支持多格式资讯采集、编辑，结合AI推荐算法推送资讯内容，实时统计浏览互动数据。</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5.AI交互式数据统计</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I交互式数据统计构建数据管理与可视化分析体系，为企业服务决策提供数据支撑。智能数据中枢支持多源数据接入，涵盖企业经营、政策申报、服务诉求等数据，通过数据清洗和标准化存储，确保数据质量，实时监控数据异常，定期备份保障数据安全。全景看板从政策兑现、诉求办理、工业经济指标等多维度进行可视化分析，直观呈现企业服务成效与区域经济发展态势。产业图谱深度剖析船舶海工、高端装备等六大产业，展示产业链分布与龙头企业动态，助力政府精准施策，推动产业集群发展。</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6.AI服务支撑</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I服务支撑强化底层AI能力与用户体验。智能咨询依托DeepSeek技术，结合企业特征识别，精准理解咨询意图，提供专业服务。服务推荐与跳转依据需求，实现精准推荐与一键跳转。AI优化收集反馈，联动模型迭代，持续优化服务。语音交互支持语音问答，降低操作门槛，提升体验。</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7.企业走访管理</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企业走访管理实现线下服务线上化闭环管理，强化属地化（区县/乡镇）精细管理能力</w:t>
      </w:r>
      <w:r>
        <w:rPr>
          <w:rFonts w:hint="eastAsia" w:ascii="宋体" w:hAnsi="宋体" w:eastAsia="宋体" w:cs="宋体"/>
          <w:sz w:val="24"/>
          <w:szCs w:val="24"/>
          <w:highlight w:val="none"/>
          <w:lang w:val="en-US" w:eastAsia="zh-CN"/>
        </w:rPr>
        <w:t xml:space="preserve">。支持跨部门信息共享，部门管理员可创建子账号并精细化控权。特别地，支持基于区县乡镇电子围栏范围配置乡镇级管理员的企业查看与操作权限，确保管理范围清晰、数据安全可控。建设企业绑定与诉求跟踪功能， AI智能分配企业，部门/乡镇管理员可灵活调整绑定关系，全流程记录诉求处理进度。乡镇级管理员负责与其电子围栏范围内的绑定企业进行常态化沟通，督促并指导企业定期更新、完善平台上的核心经营数据，确保企业画像精准有效。按企业、部门/乡镇维度统计走访频次、诉求数量、办理结果及企业数据完善度等指标，为服务优化提供多维度数据依据。</w:t>
      </w:r>
      <w:r>
        <w:rPr>
          <w:rFonts w:hint="eastAsia"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8.惠企通小程序</w:t>
      </w:r>
      <w:r>
        <w:rPr>
          <w:rFonts w:ascii="宋体" w:hAnsi="宋体" w:eastAsia="宋体" w:cs="宋体"/>
          <w:sz w:val="24"/>
          <w:szCs w:val="24"/>
          <w:highlight w:val="none"/>
          <w:lang w:val="en-US" w:eastAsia="zh-CN"/>
        </w:rPr>
      </w:r>
      <w:r/>
    </w:p>
    <w:p>
      <w:pPr>
        <w:pStyle w:val="881"/>
        <w:ind w:firstLine="480"/>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sz w:val="24"/>
          <w:szCs w:val="24"/>
          <w:highlight w:val="none"/>
          <w:lang w:val="en-US" w:eastAsia="zh-CN"/>
        </w:rPr>
        <w:t xml:space="preserve">建设惠企通小程序，包括三个一级页面首页、助企员、“我的”页面。小程序端注</w:t>
      </w:r>
      <w:r>
        <w:rPr>
          <w:rFonts w:hint="eastAsia" w:ascii="宋体" w:hAnsi="宋体" w:eastAsia="宋体" w:cs="宋体"/>
          <w:color w:val="000000"/>
          <w:sz w:val="24"/>
          <w:szCs w:val="24"/>
          <w:lang w:val="en-US" w:eastAsia="zh-CN" w:bidi="ar"/>
        </w:rPr>
        <w:t xml:space="preserve">重移动产品的使用体验，界面设计简洁，操作便捷。</w:t>
      </w:r>
      <w:r>
        <w:rPr>
          <w:rFonts w:hint="eastAsia" w:ascii="宋体" w:hAnsi="宋体" w:eastAsia="宋体" w:cs="宋体"/>
          <w:color w:val="000000"/>
          <w:sz w:val="24"/>
          <w:szCs w:val="24"/>
          <w:lang w:val="en-US" w:eastAsia="zh-CN" w:bidi="ar"/>
        </w:rPr>
      </w:r>
      <w:r/>
    </w:p>
    <w:p>
      <w:pPr>
        <w:pStyle w:val="881"/>
        <w:ind w:firstLine="480"/>
        <w:keepLines w:val="0"/>
        <w:keepNext w:val="0"/>
        <w:pageBreakBefore w:val="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通过以上</w:t>
      </w:r>
      <w:r>
        <w:rPr>
          <w:rFonts w:hint="eastAsia" w:ascii="宋体" w:hAnsi="宋体" w:eastAsia="宋体" w:cs="宋体"/>
          <w:color w:val="000000"/>
          <w:sz w:val="24"/>
          <w:szCs w:val="24"/>
          <w:lang w:val="en-US" w:eastAsia="zh-CN" w:bidi="ar"/>
        </w:rPr>
        <w:t xml:space="preserve">功能建设，“惠企通”平台人工智能升级项目构建起全方位、智能化的企业服务体系，为企业提供更加精准、高效、便捷的服务，助力企业高质量发展，推动区域</w:t>
      </w:r>
      <w:r>
        <w:rPr>
          <w:rFonts w:hint="eastAsia" w:ascii="宋体" w:hAnsi="宋体" w:eastAsia="宋体" w:cs="宋体"/>
          <w:color w:val="000000"/>
          <w:sz w:val="24"/>
          <w:szCs w:val="24"/>
          <w:lang w:bidi="ar"/>
        </w:rPr>
        <w:t xml:space="preserve">经济繁荣。</w:t>
      </w:r>
      <w:r>
        <w:rPr>
          <w:rFonts w:hint="eastAsia" w:ascii="宋体" w:hAnsi="宋体" w:eastAsia="宋体" w:cs="宋体"/>
          <w:color w:val="000000"/>
          <w:sz w:val="24"/>
          <w:szCs w:val="24"/>
          <w:lang w:bidi="ar"/>
        </w:rPr>
      </w:r>
      <w:r/>
    </w:p>
    <w:p>
      <w:pPr>
        <w:pStyle w:val="881"/>
        <w:numPr>
          <w:ilvl w:val="0"/>
          <w:numId w:val="7"/>
        </w:numPr>
        <w:ind w:firstLine="482"/>
        <w:keepLines w:val="0"/>
        <w:keepNext w:val="0"/>
        <w:pageBreakBefore w:val="0"/>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采购标的的其他技术、服务等要求；</w:t>
      </w:r>
      <w:r>
        <w:rPr>
          <w:rFonts w:hint="eastAsia" w:ascii="宋体" w:hAnsi="宋体" w:eastAsia="宋体" w:cs="宋体"/>
          <w:b/>
          <w:bCs/>
          <w:sz w:val="24"/>
          <w:szCs w:val="24"/>
        </w:rPr>
      </w:r>
      <w:r/>
    </w:p>
    <w:p>
      <w:pPr>
        <w:pStyle w:val="881"/>
        <w:ind w:firstLine="480"/>
        <w:keepLines w:val="0"/>
        <w:keepNext w:val="0"/>
        <w:pageBreakBefore w:val="0"/>
        <w:spacing w:line="360" w:lineRule="auto"/>
        <w:rPr>
          <w:rFonts w:hint="eastAsia"/>
          <w:lang w:val="en-US" w:eastAsia="zh-CN"/>
        </w:rPr>
      </w:pPr>
      <w:r>
        <w:rPr>
          <w:rFonts w:hint="eastAsia" w:ascii="宋体" w:hAnsi="宋体" w:eastAsia="宋体" w:cs="宋体"/>
          <w:color w:val="000000"/>
          <w:sz w:val="24"/>
          <w:szCs w:val="24"/>
          <w:lang w:bidi="ar"/>
        </w:rPr>
        <w:t xml:space="preserve">响应报价应包括招标文件所确定的采购清单范围内所有费用，投标供应商应考虑到各种因素、风险及所需的全部费用，本项目中标价格确定后不作调整。</w:t>
      </w:r>
      <w:r>
        <w:rPr>
          <w:rFonts w:hint="eastAsia"/>
          <w:lang w:val="en-US" w:eastAsia="zh-CN"/>
        </w:rPr>
      </w:r>
      <w:r/>
    </w:p>
    <w:p>
      <w:pPr>
        <w:pStyle w:val="881"/>
        <w:ind w:firstLine="422"/>
        <w:spacing w:line="520" w:lineRule="exact"/>
        <w:rPr>
          <w:rFonts w:hint="eastAsia" w:ascii="宋体" w:hAnsi="宋体"/>
          <w:b/>
          <w:sz w:val="28"/>
          <w:szCs w:val="28"/>
          <w:lang w:val="en-US" w:eastAsia="zh-CN"/>
        </w:rPr>
        <w:outlineLvl w:val="1"/>
      </w:pPr>
      <w:r>
        <w:rPr>
          <w:rFonts w:hint="eastAsia" w:ascii="宋体" w:hAnsi="宋体"/>
          <w:b/>
          <w:sz w:val="28"/>
          <w:szCs w:val="28"/>
          <w:lang w:val="en-US" w:eastAsia="zh-CN"/>
        </w:rPr>
        <w:t xml:space="preserve">三、商务要求</w:t>
      </w:r>
      <w:r>
        <w:rPr>
          <w:rFonts w:hint="eastAsia" w:ascii="宋体" w:hAnsi="宋体"/>
          <w:b/>
          <w:sz w:val="28"/>
          <w:szCs w:val="28"/>
          <w:lang w:val="en-US" w:eastAsia="zh-CN"/>
        </w:rPr>
      </w:r>
      <w:r/>
    </w:p>
    <w:p>
      <w:pPr>
        <w:pStyle w:val="881"/>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商务要求是指取得采购标的的时间、地点、财务和服务要求，包括交付（实施）的时间（期限）和地点（范围），付款条件（进度和方法），售后服务等。</w:t>
      </w:r>
      <w:r>
        <w:rPr>
          <w:rFonts w:hint="eastAsia" w:ascii="宋体" w:hAnsi="宋体" w:eastAsia="宋体" w:cs="宋体"/>
          <w:color w:val="000000"/>
          <w:sz w:val="24"/>
          <w:szCs w:val="24"/>
          <w:lang w:bidi="ar"/>
        </w:rPr>
      </w:r>
      <w:r/>
    </w:p>
    <w:p>
      <w:pPr>
        <w:pStyle w:val="8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en-US"/>
        </w:rPr>
      </w:pPr>
      <w:r>
        <w:rPr>
          <w:rFonts w:hint="eastAsia" w:ascii="宋体" w:hAnsi="宋体" w:eastAsia="宋体" w:cs="宋体"/>
          <w:color w:val="000000"/>
          <w:sz w:val="24"/>
          <w:szCs w:val="24"/>
          <w:lang w:bidi="ar"/>
        </w:rPr>
        <w:t xml:space="preserve">其内容包含但不限于以下内容：</w:t>
      </w:r>
      <w:r>
        <w:rPr>
          <w:rFonts w:hint="eastAsia" w:ascii="宋体" w:hAnsi="宋体" w:eastAsia="宋体" w:cs="宋体"/>
          <w:b w:val="0"/>
          <w:bCs w:val="0"/>
          <w:color w:val="000000"/>
          <w:sz w:val="24"/>
          <w:szCs w:val="24"/>
          <w:highlight w:val="none"/>
          <w:lang w:val="en-US" w:eastAsia="en-US"/>
        </w:rPr>
      </w:r>
      <w:r/>
    </w:p>
    <w:p>
      <w:pPr>
        <w:pStyle w:val="881"/>
        <w:numPr>
          <w:ilvl w:val="0"/>
          <w:numId w:val="8"/>
        </w:numPr>
        <w:ind w:firstLine="482"/>
        <w:keepLines w:val="0"/>
        <w:keepNext w:val="0"/>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b/>
          <w:bCs/>
          <w:sz w:val="24"/>
          <w:szCs w:val="24"/>
        </w:rPr>
        <w:t xml:space="preserve">采购标的的数量、采购项目交付或者实施的时间和地点；</w:t>
      </w:r>
      <w:r>
        <w:rPr>
          <w:rFonts w:hint="eastAsia" w:ascii="宋体" w:hAnsi="宋体" w:eastAsia="宋体" w:cs="宋体"/>
          <w:sz w:val="24"/>
          <w:szCs w:val="24"/>
        </w:rPr>
      </w:r>
      <w:r/>
    </w:p>
    <w:p>
      <w:pPr>
        <w:pStyle w:val="88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采购标的的数量：见第四章（一）采购标的清单。</w:t>
      </w:r>
      <w:r>
        <w:rPr>
          <w:rFonts w:hint="eastAsia" w:ascii="宋体" w:hAnsi="宋体" w:eastAsia="宋体" w:cs="宋体"/>
          <w:sz w:val="24"/>
          <w:szCs w:val="24"/>
        </w:rPr>
      </w:r>
      <w:r/>
    </w:p>
    <w:p>
      <w:pPr>
        <w:pStyle w:val="881"/>
        <w:spacing w:line="360" w:lineRule="auto"/>
        <w:rPr>
          <w:rFonts w:hint="eastAsia" w:ascii="宋体" w:hAnsi="宋体" w:cs="仿宋"/>
          <w:sz w:val="24"/>
          <w:szCs w:val="28"/>
        </w:rPr>
      </w:pPr>
      <w:r>
        <w:rPr>
          <w:rFonts w:hint="eastAsia" w:ascii="宋体" w:hAnsi="宋体" w:eastAsia="宋体" w:cs="宋体"/>
          <w:sz w:val="24"/>
          <w:szCs w:val="24"/>
        </w:rPr>
        <w:t xml:space="preserve">采购项目交付时间：</w:t>
      </w:r>
      <w:r>
        <w:rPr>
          <w:rFonts w:hint="eastAsia" w:ascii="宋体" w:hAnsi="宋体" w:eastAsia="宋体" w:cs="宋体"/>
          <w:sz w:val="24"/>
          <w:szCs w:val="24"/>
          <w:lang w:val="en-US" w:eastAsia="zh-CN"/>
        </w:rPr>
        <w:t xml:space="preserve">合同签订后6个月内完成系统建设、实施，系统上线试运行3个月后</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业主方</w:t>
      </w:r>
      <w:r>
        <w:rPr>
          <w:rFonts w:hint="eastAsia" w:ascii="宋体" w:hAnsi="宋体" w:cs="仿宋"/>
          <w:sz w:val="24"/>
          <w:szCs w:val="28"/>
        </w:rPr>
        <w:t xml:space="preserve">组织项目</w:t>
      </w:r>
      <w:r>
        <w:rPr>
          <w:rFonts w:hint="eastAsia" w:ascii="宋体" w:hAnsi="宋体" w:cs="仿宋"/>
          <w:sz w:val="24"/>
          <w:szCs w:val="28"/>
          <w:lang w:val="en-US" w:eastAsia="zh-CN"/>
        </w:rPr>
        <w:t xml:space="preserve">验收</w:t>
      </w:r>
      <w:r>
        <w:rPr>
          <w:rFonts w:hint="eastAsia" w:ascii="宋体" w:hAnsi="宋体" w:cs="仿宋"/>
          <w:sz w:val="24"/>
          <w:szCs w:val="28"/>
        </w:rPr>
        <w:t xml:space="preserve">。</w:t>
      </w:r>
      <w:r>
        <w:rPr>
          <w:rFonts w:hint="eastAsia" w:ascii="宋体" w:hAnsi="宋体" w:cs="仿宋"/>
          <w:sz w:val="24"/>
          <w:szCs w:val="28"/>
        </w:rPr>
      </w:r>
      <w:r/>
    </w:p>
    <w:p>
      <w:pPr>
        <w:pStyle w:val="88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采购项目交付地点：具体地点由采购人指定。</w:t>
      </w:r>
      <w:r>
        <w:rPr>
          <w:rFonts w:hint="eastAsia" w:ascii="宋体" w:hAnsi="宋体" w:eastAsia="宋体" w:cs="宋体"/>
          <w:sz w:val="24"/>
          <w:szCs w:val="24"/>
        </w:rPr>
      </w:r>
      <w:r/>
    </w:p>
    <w:p>
      <w:pPr>
        <w:pStyle w:val="88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采购标的需满足的服务标准、期限、效率等要求；</w:t>
      </w:r>
      <w:r>
        <w:rPr>
          <w:rFonts w:hint="eastAsia" w:ascii="宋体" w:hAnsi="宋体" w:eastAsia="宋体" w:cs="宋体"/>
          <w:b/>
          <w:bCs/>
          <w:sz w:val="24"/>
          <w:szCs w:val="24"/>
        </w:rPr>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 质量保障要求</w:t>
      </w:r>
      <w:r>
        <w:rPr>
          <w:rFonts w:hint="eastAsia" w:ascii="宋体" w:hAnsi="宋体" w:eastAsia="宋体" w:cs="宋体"/>
          <w:sz w:val="24"/>
          <w:szCs w:val="24"/>
        </w:rPr>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所有成交产品的技术标准按国家标准执行，无国家标准的，按行业标准执行，无国家和行业标准的，按企业标准执行；但在采购文件中有特别要求的，按采购文件中规定的要求执行，并且符合相关</w:t>
      </w:r>
      <w:r>
        <w:rPr>
          <w:rFonts w:hint="eastAsia" w:ascii="宋体" w:hAnsi="宋体" w:cs="宋体"/>
          <w:sz w:val="24"/>
          <w:szCs w:val="24"/>
          <w:lang w:eastAsia="zh-CN"/>
        </w:rPr>
        <w:t xml:space="preserve">法律法规</w:t>
      </w:r>
      <w:r>
        <w:rPr>
          <w:rFonts w:hint="eastAsia" w:ascii="宋体" w:hAnsi="宋体" w:eastAsia="宋体" w:cs="宋体"/>
          <w:sz w:val="24"/>
          <w:szCs w:val="24"/>
        </w:rPr>
        <w:t xml:space="preserve">规定的要求。</w:t>
      </w:r>
      <w:r>
        <w:rPr>
          <w:rFonts w:hint="eastAsia" w:ascii="宋体" w:hAnsi="宋体" w:eastAsia="宋体" w:cs="宋体"/>
          <w:sz w:val="24"/>
          <w:szCs w:val="24"/>
        </w:rPr>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成交人应保证提供的产品不得侵犯第三方专利权、商标权和设计权、版权等。否则，成交人应负全部责任，并承担由此引起的一切后果。</w:t>
      </w:r>
      <w:r>
        <w:rPr>
          <w:rFonts w:hint="eastAsia" w:ascii="宋体" w:hAnsi="宋体" w:eastAsia="宋体" w:cs="宋体"/>
          <w:sz w:val="24"/>
          <w:szCs w:val="24"/>
        </w:rPr>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成交人所供货物最终验收后，成交人应对由于设计、工艺的缺陷而发生的任何不足或故障负责，并承担由此引起的一切后果。</w:t>
      </w:r>
      <w:r>
        <w:rPr>
          <w:rFonts w:hint="eastAsia" w:ascii="宋体" w:hAnsi="宋体" w:eastAsia="宋体" w:cs="宋体"/>
          <w:sz w:val="24"/>
          <w:szCs w:val="24"/>
        </w:rPr>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2.本项目供应商报价时需含全系统集成费用，包括软件开发、</w:t>
      </w:r>
      <w:r>
        <w:rPr>
          <w:rFonts w:hint="eastAsia" w:ascii="宋体" w:hAnsi="宋体" w:eastAsia="宋体" w:cs="宋体"/>
          <w:sz w:val="24"/>
          <w:szCs w:val="24"/>
          <w:lang w:val="en-US" w:eastAsia="zh-CN"/>
        </w:rPr>
        <w:t xml:space="preserve">系统实施部署、</w:t>
      </w:r>
      <w:r>
        <w:rPr>
          <w:rFonts w:hint="eastAsia" w:ascii="宋体" w:hAnsi="宋体" w:eastAsia="宋体" w:cs="宋体"/>
          <w:sz w:val="24"/>
          <w:szCs w:val="24"/>
        </w:rPr>
        <w:t xml:space="preserve">人员培训等一切费用。</w:t>
      </w:r>
      <w:r>
        <w:rPr>
          <w:rFonts w:hint="eastAsia" w:ascii="宋体" w:hAnsi="宋体" w:eastAsia="宋体" w:cs="宋体"/>
          <w:sz w:val="24"/>
          <w:szCs w:val="24"/>
        </w:rPr>
      </w:r>
      <w:r/>
    </w:p>
    <w:p>
      <w:pPr>
        <w:pStyle w:val="881"/>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3.整体项目免费质保</w:t>
      </w:r>
      <w:r>
        <w:rPr>
          <w:rFonts w:hint="eastAsia" w:ascii="宋体" w:hAnsi="宋体" w:cs="宋体"/>
          <w:sz w:val="24"/>
          <w:szCs w:val="24"/>
          <w:highlight w:val="none"/>
          <w:lang w:val="en-US" w:eastAsia="zh-CN"/>
        </w:rPr>
        <w:t xml:space="preserve">和运维</w:t>
      </w:r>
      <w:r>
        <w:rPr>
          <w:rFonts w:hint="eastAsia" w:ascii="宋体" w:hAnsi="宋体" w:eastAsia="宋体" w:cs="宋体"/>
          <w:sz w:val="24"/>
          <w:szCs w:val="24"/>
          <w:highlight w:val="none"/>
        </w:rPr>
        <w:t xml:space="preserve">期</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年，自验收合格之日起计。</w:t>
      </w:r>
      <w:r>
        <w:rPr>
          <w:rFonts w:hint="eastAsia" w:ascii="宋体" w:hAnsi="宋体" w:eastAsia="宋体" w:cs="宋体"/>
          <w:sz w:val="24"/>
          <w:szCs w:val="24"/>
          <w:highlight w:val="none"/>
        </w:rPr>
      </w:r>
      <w:r/>
    </w:p>
    <w:p>
      <w:pPr>
        <w:pStyle w:val="88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付款方式</w:t>
      </w:r>
      <w:r>
        <w:rPr>
          <w:rFonts w:hint="eastAsia" w:ascii="宋体" w:hAnsi="宋体" w:eastAsia="宋体" w:cs="宋体"/>
          <w:b/>
          <w:bCs/>
          <w:sz w:val="24"/>
          <w:szCs w:val="24"/>
        </w:rPr>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预付款支付时间：合同签订后</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日内，</w:t>
      </w:r>
      <w:r>
        <w:rPr>
          <w:rFonts w:hint="eastAsia" w:ascii="宋体" w:hAnsi="宋体" w:eastAsia="宋体" w:cs="宋体"/>
          <w:sz w:val="24"/>
          <w:szCs w:val="24"/>
          <w:lang w:val="en-US" w:eastAsia="zh-CN"/>
        </w:rPr>
        <w:t xml:space="preserve">支付合同额的30%或者年度计划费用作为首付款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验收支付时间：服务结束并验收合格,采购人收到发票后15日内，支付比例：</w:t>
      </w:r>
      <w:r>
        <w:rPr>
          <w:rFonts w:hint="eastAsia" w:ascii="宋体" w:hAnsi="宋体" w:eastAsia="宋体" w:cs="宋体"/>
          <w:sz w:val="24"/>
          <w:szCs w:val="24"/>
          <w:lang w:val="en-US" w:eastAsia="zh-CN"/>
        </w:rPr>
        <w:t xml:space="preserve">支付至</w:t>
      </w:r>
      <w:r>
        <w:rPr>
          <w:rFonts w:hint="eastAsia" w:ascii="宋体" w:hAnsi="宋体" w:eastAsia="宋体" w:cs="宋体"/>
          <w:sz w:val="24"/>
          <w:szCs w:val="24"/>
        </w:rPr>
        <w:t xml:space="preserve">合同金额的</w:t>
      </w:r>
      <w:r>
        <w:rPr>
          <w:rFonts w:hint="eastAsia" w:ascii="宋体" w:hAnsi="宋体" w:eastAsia="宋体" w:cs="宋体"/>
          <w:sz w:val="24"/>
          <w:szCs w:val="24"/>
          <w:lang w:val="en-US" w:eastAsia="zh-CN"/>
        </w:rPr>
        <w:t xml:space="preserve">90</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尾款支付时间：系统通过验收后正常运行满一年，采购人收到发票后15日内，尾款支付比例：合同金额的</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履约保证金要求</w:t>
      </w:r>
      <w:r>
        <w:rPr>
          <w:rFonts w:hint="eastAsia" w:ascii="宋体" w:hAnsi="宋体" w:eastAsia="宋体" w:cs="宋体"/>
          <w:b/>
          <w:bCs/>
          <w:sz w:val="24"/>
          <w:szCs w:val="24"/>
        </w:rPr>
      </w:r>
      <w:r/>
    </w:p>
    <w:p>
      <w:pPr>
        <w:pStyle w:val="993"/>
        <w:ind w:firstLine="480"/>
        <w:keepLines w:val="0"/>
        <w:keepNext w:val="0"/>
        <w:pageBreakBefore w:val="0"/>
        <w:spacing w:before="120" w:after="120"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履约保证金是否收取：</w:t>
      </w:r>
      <w:r>
        <w:rPr>
          <w:rFonts w:hint="eastAsia" w:ascii="宋体" w:hAnsi="宋体" w:eastAsia="宋体" w:cs="宋体"/>
          <w:b/>
          <w:bCs/>
          <w:sz w:val="24"/>
          <w:szCs w:val="24"/>
          <w:highlight w:val="none"/>
        </w:rPr>
        <w:t xml:space="preserve"> 否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8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采购标的的验收标准</w:t>
      </w:r>
      <w:r>
        <w:rPr>
          <w:rFonts w:hint="eastAsia" w:ascii="宋体" w:hAnsi="宋体" w:eastAsia="宋体" w:cs="宋体"/>
          <w:b/>
          <w:bCs/>
          <w:sz w:val="24"/>
          <w:szCs w:val="24"/>
        </w:rPr>
      </w:r>
      <w:r/>
    </w:p>
    <w:p>
      <w:pPr>
        <w:pStyle w:val="88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lang w:bidi="ar"/>
        </w:rPr>
        <w:t xml:space="preserve">采购单位按合同约定积极配合供应商履约，供应商按合同约定组织相关专业技术人员进行售后服务，验收合格的作为支付货款依据。</w:t>
      </w:r>
      <w:r>
        <w:rPr>
          <w:rFonts w:hint="eastAsia" w:ascii="宋体" w:hAnsi="宋体" w:eastAsia="宋体" w:cs="宋体"/>
          <w:color w:val="000000"/>
          <w:sz w:val="24"/>
          <w:szCs w:val="24"/>
        </w:rPr>
      </w:r>
      <w:r/>
    </w:p>
    <w:p>
      <w:pPr>
        <w:pStyle w:val="88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lang w:bidi="ar"/>
        </w:rPr>
        <w:t xml:space="preserve">投标人对招标文件中的采购要求须作如实响应；项目验收时，验收小组将对中标人所提交的材料逐一核实，若与投标文件中承诺交付内容不符，将不作验收处理，所造成的后果由中标人自行负责。</w:t>
      </w:r>
      <w:r>
        <w:rPr>
          <w:rFonts w:hint="eastAsia" w:ascii="宋体" w:hAnsi="宋体" w:eastAsia="宋体" w:cs="宋体"/>
          <w:sz w:val="24"/>
          <w:szCs w:val="24"/>
        </w:rPr>
      </w:r>
      <w:r/>
    </w:p>
    <w:p>
      <w:pPr>
        <w:pStyle w:val="88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样品</w:t>
      </w:r>
      <w:r>
        <w:rPr>
          <w:rFonts w:hint="eastAsia" w:ascii="宋体" w:hAnsi="宋体" w:eastAsia="宋体" w:cs="宋体"/>
          <w:b/>
          <w:bCs/>
          <w:sz w:val="24"/>
          <w:szCs w:val="24"/>
        </w:rPr>
      </w:r>
      <w:r/>
    </w:p>
    <w:p>
      <w:pPr>
        <w:pStyle w:val="881"/>
        <w:ind w:left="5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无 </w:t>
      </w:r>
      <w:r>
        <w:rPr>
          <w:rFonts w:hint="eastAsia" w:ascii="宋体" w:hAnsi="宋体" w:eastAsia="宋体" w:cs="宋体"/>
          <w:sz w:val="24"/>
          <w:szCs w:val="24"/>
        </w:rPr>
      </w:r>
      <w:r/>
    </w:p>
    <w:p>
      <w:pPr>
        <w:pStyle w:val="88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本项目</w:t>
      </w:r>
      <w:r>
        <w:rPr>
          <w:rFonts w:hint="eastAsia" w:ascii="宋体" w:hAnsi="宋体" w:eastAsia="宋体" w:cs="宋体"/>
          <w:b/>
          <w:bCs/>
          <w:sz w:val="24"/>
          <w:szCs w:val="24"/>
          <w:u w:val="single"/>
        </w:rPr>
        <w:t xml:space="preserve"> 不 </w:t>
      </w:r>
      <w:r>
        <w:rPr>
          <w:rFonts w:hint="eastAsia" w:ascii="宋体" w:hAnsi="宋体" w:eastAsia="宋体" w:cs="宋体"/>
          <w:b/>
          <w:bCs/>
          <w:sz w:val="24"/>
          <w:szCs w:val="24"/>
        </w:rPr>
        <w:t xml:space="preserve">接受进口产品投标</w:t>
      </w:r>
      <w:r>
        <w:rPr>
          <w:rFonts w:hint="eastAsia" w:ascii="宋体" w:hAnsi="宋体" w:eastAsia="宋体" w:cs="宋体"/>
          <w:b/>
          <w:bCs/>
          <w:sz w:val="24"/>
          <w:szCs w:val="24"/>
        </w:rPr>
      </w:r>
      <w:r/>
    </w:p>
    <w:p>
      <w:pPr>
        <w:pStyle w:val="88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其他</w:t>
      </w:r>
      <w:r>
        <w:rPr>
          <w:rFonts w:hint="eastAsia" w:ascii="宋体" w:hAnsi="宋体" w:eastAsia="宋体" w:cs="宋体"/>
          <w:b/>
          <w:bCs/>
          <w:sz w:val="24"/>
          <w:szCs w:val="24"/>
        </w:rPr>
      </w:r>
      <w:r/>
    </w:p>
    <w:p>
      <w:pPr>
        <w:pStyle w:val="881"/>
        <w:ind w:firstLine="1200"/>
        <w:keepLines w:val="0"/>
        <w:keepNext w:val="0"/>
        <w:pageBreakBefore w:val="0"/>
        <w:spacing w:line="360" w:lineRule="auto"/>
        <w:rPr>
          <w:rFonts w:hint="eastAsia" w:ascii="宋体" w:hAnsi="宋体" w:eastAsia="宋体" w:cs="宋体"/>
          <w:sz w:val="24"/>
          <w:szCs w:val="24"/>
          <w:highlight w:val="yellow"/>
        </w:rPr>
      </w:pPr>
      <w:r>
        <w:rPr>
          <w:rFonts w:hint="eastAsia" w:ascii="宋体" w:hAnsi="宋体" w:eastAsia="宋体" w:cs="宋体"/>
          <w:caps/>
          <w:sz w:val="24"/>
          <w:szCs w:val="24"/>
        </w:rPr>
        <w:t xml:space="preserve">无 </w:t>
      </w:r>
      <w:r>
        <w:rPr>
          <w:rFonts w:hint="eastAsia" w:ascii="宋体" w:hAnsi="宋体" w:eastAsia="宋体" w:cs="宋体"/>
          <w:sz w:val="24"/>
          <w:szCs w:val="24"/>
        </w:rPr>
        <w:t xml:space="preserve"> </w:t>
      </w:r>
      <w:r>
        <w:rPr>
          <w:rFonts w:hint="eastAsia" w:ascii="宋体" w:hAnsi="宋体" w:eastAsia="宋体" w:cs="宋体"/>
          <w:sz w:val="24"/>
          <w:szCs w:val="24"/>
          <w:highlight w:val="yellow"/>
        </w:rPr>
      </w:r>
      <w:r/>
    </w:p>
    <w:p>
      <w:pPr>
        <w:pStyle w:val="881"/>
        <w:spacing w:line="520" w:lineRule="exact"/>
        <w:rPr>
          <w:rFonts w:hint="eastAsia" w:ascii="宋体" w:hAnsi="宋体" w:eastAsia="宋体" w:cs="Times New Roman"/>
          <w:b/>
          <w:sz w:val="28"/>
          <w:szCs w:val="28"/>
          <w:lang w:eastAsia="zh-CN"/>
        </w:rPr>
        <w:outlineLvl w:val="1"/>
      </w:pPr>
      <w:r>
        <w:rPr>
          <w:rFonts w:hint="eastAsia" w:ascii="宋体" w:hAnsi="宋体" w:eastAsia="宋体" w:cs="Times New Roman"/>
          <w:b/>
          <w:sz w:val="28"/>
          <w:szCs w:val="28"/>
          <w:lang w:val="en-US" w:eastAsia="zh-CN"/>
        </w:rPr>
        <w:t xml:space="preserve">四、</w:t>
      </w:r>
      <w:r>
        <w:rPr>
          <w:rFonts w:hint="eastAsia" w:ascii="宋体" w:hAnsi="宋体" w:eastAsia="宋体" w:cs="Times New Roman"/>
          <w:b/>
          <w:sz w:val="28"/>
          <w:szCs w:val="28"/>
        </w:rPr>
        <w:t xml:space="preserve">采购需求中必须满足的实质性要求</w:t>
      </w:r>
      <w:r>
        <w:rPr>
          <w:rFonts w:hint="eastAsia" w:ascii="宋体" w:hAnsi="宋体" w:eastAsia="宋体" w:cs="Times New Roman"/>
          <w:b/>
          <w:sz w:val="28"/>
          <w:szCs w:val="28"/>
          <w:lang w:val="en-US" w:eastAsia="zh-CN"/>
        </w:rPr>
        <w:t xml:space="preserve">  </w:t>
      </w:r>
      <w:r>
        <w:rPr>
          <w:rFonts w:hint="eastAsia" w:ascii="宋体" w:hAnsi="宋体" w:eastAsia="宋体" w:cs="Times New Roman"/>
          <w:b/>
          <w:sz w:val="28"/>
          <w:szCs w:val="28"/>
          <w:lang w:eastAsia="zh-CN"/>
        </w:rPr>
      </w:r>
      <w:r/>
    </w:p>
    <w:p>
      <w:pPr>
        <w:pStyle w:val="881"/>
        <w:ind w:firstLine="562"/>
        <w:keepLines w:val="0"/>
        <w:keepNext w:val="0"/>
        <w:pageBreakBefore w:val="0"/>
        <w:spacing w:before="120" w:after="120" w:line="360" w:lineRule="auto"/>
        <w:widowControl w:val="off"/>
        <w:rPr>
          <w:rFonts w:hint="eastAsia" w:eastAsia="宋体"/>
          <w:lang w:val="en-US" w:eastAsia="zh-CN"/>
        </w:rPr>
        <w:outlineLvl w:val="2"/>
      </w:pPr>
      <w:r>
        <w:rPr>
          <w:rFonts w:hint="eastAsia" w:ascii="宋体" w:hAnsi="宋体" w:eastAsia="宋体"/>
          <w:b/>
          <w:bCs/>
          <w:iCs/>
          <w:sz w:val="28"/>
          <w:szCs w:val="28"/>
        </w:rPr>
        <w:t xml:space="preserve">（一）技术部分实质性要求</w:t>
      </w:r>
      <w:r>
        <w:rPr>
          <w:rFonts w:hint="eastAsia" w:ascii="宋体" w:hAnsi="宋体" w:eastAsia="宋体"/>
          <w:b/>
          <w:bCs/>
          <w:iCs/>
          <w:sz w:val="28"/>
          <w:szCs w:val="28"/>
          <w:lang w:val="en-US" w:eastAsia="zh-CN"/>
        </w:rPr>
        <w:t xml:space="preserve"> </w:t>
      </w:r>
      <w:r>
        <w:rPr>
          <w:rFonts w:hint="eastAsia" w:eastAsia="宋体"/>
          <w:lang w:val="en-US" w:eastAsia="zh-CN"/>
        </w:rPr>
      </w:r>
      <w:r/>
    </w:p>
    <w:p>
      <w:pPr>
        <w:pStyle w:val="881"/>
        <w:spacing w:line="360" w:lineRule="auto"/>
        <w:rPr>
          <w:rFonts w:hint="eastAsia" w:ascii="宋体" w:hAnsi="宋体" w:cs="仿宋"/>
          <w:i/>
          <w:sz w:val="24"/>
          <w:szCs w:val="28"/>
          <w:u w:val="single"/>
          <w:lang w:val="en-US" w:eastAsia="zh-CN"/>
        </w:rPr>
      </w:pPr>
      <w:r>
        <w:rPr>
          <w:rFonts w:hint="eastAsia" w:ascii="宋体" w:hAnsi="宋体" w:eastAsia="宋体" w:cs="仿宋"/>
          <w:i/>
          <w:sz w:val="24"/>
          <w:szCs w:val="28"/>
          <w:u w:val="single"/>
          <w:lang w:eastAsia="zh-CN"/>
        </w:rPr>
        <w:t xml:space="preserve">“惠企通”平台人工智能升级系统</w:t>
      </w:r>
      <w:r>
        <w:rPr>
          <w:rFonts w:hint="eastAsia" w:ascii="宋体" w:hAnsi="宋体" w:eastAsia="宋体" w:cs="仿宋"/>
          <w:i/>
          <w:sz w:val="24"/>
          <w:szCs w:val="28"/>
          <w:u w:val="single"/>
          <w:lang w:eastAsia="zh-CN"/>
        </w:rPr>
        <w:t xml:space="preserve">必须兼容并稳定运行于甲方指定的运行环境</w:t>
      </w:r>
      <w:r>
        <w:rPr>
          <w:rFonts w:hint="eastAsia" w:ascii="宋体" w:hAnsi="宋体" w:cs="仿宋"/>
          <w:i/>
          <w:sz w:val="24"/>
          <w:szCs w:val="28"/>
          <w:u w:val="single"/>
          <w:lang w:eastAsia="zh-CN"/>
        </w:rPr>
        <w:t xml:space="preserve">，且所有相关系统软件必须使用甲方提供的版本。</w:t>
      </w:r>
      <w:r>
        <w:rPr>
          <w:rFonts w:hint="eastAsia" w:ascii="宋体" w:hAnsi="宋体" w:cs="仿宋"/>
          <w:i/>
          <w:sz w:val="24"/>
          <w:szCs w:val="28"/>
          <w:u w:val="single"/>
          <w:lang w:val="en-US" w:eastAsia="zh-CN"/>
        </w:rPr>
      </w:r>
      <w:r/>
    </w:p>
    <w:p>
      <w:pPr>
        <w:pStyle w:val="881"/>
        <w:rPr>
          <w:lang w:val="en-US"/>
        </w:rPr>
      </w:pPr>
      <w:r>
        <w:rPr>
          <w:rFonts w:hint="eastAsia" w:ascii="宋体" w:hAnsi="宋体" w:cs="仿宋"/>
          <w:b/>
          <w:bCs/>
          <w:i/>
          <w:sz w:val="24"/>
          <w:szCs w:val="28"/>
          <w:u w:val="single"/>
        </w:rPr>
        <w:t xml:space="preserve">以上要求需提供承诺函。</w:t>
      </w:r>
      <w:r>
        <w:rPr>
          <w:lang w:val="en-US"/>
        </w:rPr>
      </w:r>
      <w:r/>
    </w:p>
    <w:p>
      <w:pPr>
        <w:pStyle w:val="881"/>
        <w:ind w:firstLine="562"/>
        <w:keepLines w:val="0"/>
        <w:keepNext w:val="0"/>
        <w:pageBreakBefore w:val="0"/>
        <w:spacing w:before="120" w:after="120" w:line="360" w:lineRule="auto"/>
        <w:widowControl w:val="off"/>
        <w:rPr>
          <w:rFonts w:hint="eastAsia" w:ascii="宋体" w:hAnsi="宋体" w:eastAsia="宋体"/>
          <w:b/>
          <w:bCs/>
          <w:iCs/>
          <w:sz w:val="28"/>
          <w:szCs w:val="28"/>
          <w:lang w:eastAsia="zh-CN"/>
        </w:rPr>
        <w:outlineLvl w:val="2"/>
      </w:pPr>
      <w:r>
        <w:rPr>
          <w:rFonts w:hint="eastAsia" w:ascii="宋体" w:hAnsi="宋体" w:eastAsia="宋体"/>
          <w:b/>
          <w:bCs/>
          <w:iCs/>
          <w:sz w:val="28"/>
          <w:szCs w:val="28"/>
        </w:rPr>
        <w:t xml:space="preserve">（二）商务部分实质性要求</w:t>
      </w:r>
      <w:r>
        <w:rPr>
          <w:rFonts w:hint="eastAsia" w:ascii="宋体" w:hAnsi="宋体" w:eastAsia="宋体"/>
          <w:b/>
          <w:bCs/>
          <w:iCs/>
          <w:sz w:val="28"/>
          <w:szCs w:val="28"/>
          <w:lang w:val="en-US" w:eastAsia="zh-CN"/>
        </w:rPr>
        <w:t xml:space="preserve"> </w:t>
      </w:r>
      <w:r>
        <w:rPr>
          <w:rFonts w:hint="eastAsia" w:ascii="宋体" w:hAnsi="宋体" w:eastAsia="宋体"/>
          <w:b/>
          <w:bCs/>
          <w:iCs/>
          <w:sz w:val="28"/>
          <w:szCs w:val="28"/>
          <w:lang w:eastAsia="zh-CN"/>
        </w:rPr>
      </w:r>
      <w:r/>
    </w:p>
    <w:p>
      <w:pPr>
        <w:pStyle w:val="881"/>
        <w:ind w:firstLine="480"/>
        <w:keepLines w:val="0"/>
        <w:keepNext w:val="0"/>
        <w:pageBreakBefore w:val="0"/>
        <w:spacing w:line="360" w:lineRule="auto"/>
        <w:widowControl w:val="off"/>
        <w:rPr>
          <w:sz w:val="24"/>
          <w:szCs w:val="24"/>
        </w:rPr>
      </w:pPr>
      <w:r>
        <w:rPr>
          <w:rFonts w:hint="eastAsia"/>
          <w:sz w:val="24"/>
          <w:szCs w:val="24"/>
          <w:lang w:val="en-US" w:eastAsia="zh-CN"/>
        </w:rPr>
        <w:t xml:space="preserve">1.</w:t>
      </w:r>
      <w:r>
        <w:rPr>
          <w:rFonts w:hint="eastAsia"/>
          <w:sz w:val="24"/>
          <w:szCs w:val="24"/>
        </w:rPr>
        <w:t xml:space="preserve">采购标的的数量、采购项目交付或者实施的时间和地点；</w:t>
      </w:r>
      <w:r>
        <w:rPr>
          <w:sz w:val="24"/>
          <w:szCs w:val="24"/>
        </w:rPr>
      </w:r>
      <w:r/>
    </w:p>
    <w:p>
      <w:pPr>
        <w:pStyle w:val="881"/>
        <w:ind w:firstLine="480"/>
        <w:keepLines w:val="0"/>
        <w:keepNext w:val="0"/>
        <w:pageBreakBefore w:val="0"/>
        <w:spacing w:line="360" w:lineRule="auto"/>
        <w:widowControl w:val="off"/>
        <w:rPr>
          <w:rFonts w:ascii="宋体" w:hAnsi="宋体" w:cs="仿宋"/>
          <w:sz w:val="24"/>
          <w:szCs w:val="28"/>
        </w:rPr>
      </w:pPr>
      <w:r>
        <w:rPr>
          <w:rFonts w:hint="eastAsia" w:ascii="宋体" w:hAnsi="宋体" w:cs="仿宋"/>
          <w:sz w:val="24"/>
          <w:szCs w:val="28"/>
        </w:rPr>
        <w:t xml:space="preserve">数量：一套</w:t>
      </w:r>
      <w:r>
        <w:rPr>
          <w:rFonts w:ascii="宋体" w:hAnsi="宋体" w:cs="仿宋"/>
          <w:sz w:val="24"/>
          <w:szCs w:val="28"/>
        </w:rPr>
      </w:r>
      <w:r/>
    </w:p>
    <w:p>
      <w:pPr>
        <w:pStyle w:val="881"/>
        <w:spacing w:line="360" w:lineRule="auto"/>
        <w:rPr>
          <w:rFonts w:hint="eastAsia" w:ascii="宋体" w:hAnsi="宋体" w:cs="仿宋"/>
          <w:i/>
          <w:sz w:val="24"/>
          <w:szCs w:val="28"/>
          <w:u w:val="single"/>
        </w:rPr>
      </w:pPr>
      <w:r>
        <w:rPr>
          <w:rFonts w:hint="eastAsia" w:ascii="宋体" w:hAnsi="宋体" w:cs="仿宋"/>
          <w:i/>
          <w:sz w:val="24"/>
          <w:szCs w:val="28"/>
          <w:u w:val="single"/>
          <w:lang w:eastAsia="zh-CN"/>
        </w:rPr>
        <w:t xml:space="preserve">（</w:t>
      </w:r>
      <w:r>
        <w:rPr>
          <w:rFonts w:hint="eastAsia" w:ascii="宋体" w:hAnsi="宋体" w:cs="仿宋"/>
          <w:i/>
          <w:sz w:val="24"/>
          <w:szCs w:val="28"/>
          <w:u w:val="single"/>
          <w:lang w:val="en-US" w:eastAsia="zh-CN"/>
        </w:rPr>
        <w:t xml:space="preserve">1</w:t>
      </w:r>
      <w:r>
        <w:rPr>
          <w:rFonts w:hint="eastAsia" w:ascii="宋体" w:hAnsi="宋体" w:cs="仿宋"/>
          <w:i/>
          <w:sz w:val="24"/>
          <w:szCs w:val="28"/>
          <w:u w:val="single"/>
          <w:lang w:eastAsia="zh-CN"/>
        </w:rPr>
        <w:t xml:space="preserve">）</w:t>
      </w:r>
      <w:r>
        <w:rPr>
          <w:rFonts w:hint="eastAsia" w:ascii="宋体" w:hAnsi="宋体" w:cs="仿宋"/>
          <w:i/>
          <w:sz w:val="24"/>
          <w:szCs w:val="28"/>
          <w:u w:val="single"/>
        </w:rPr>
        <w:t xml:space="preserve">供货时间：成交单位须在签订合同后</w:t>
      </w:r>
      <w:r>
        <w:rPr>
          <w:rFonts w:hint="eastAsia" w:ascii="宋体" w:hAnsi="宋体" w:cs="仿宋"/>
          <w:i/>
          <w:sz w:val="24"/>
          <w:szCs w:val="28"/>
          <w:u w:val="single"/>
          <w:lang w:val="en-US" w:eastAsia="zh-CN"/>
        </w:rPr>
        <w:t xml:space="preserve">6个月</w:t>
      </w:r>
      <w:r>
        <w:rPr>
          <w:rFonts w:hint="eastAsia" w:ascii="宋体" w:hAnsi="宋体" w:cs="仿宋"/>
          <w:i/>
          <w:sz w:val="24"/>
          <w:szCs w:val="28"/>
          <w:u w:val="single"/>
        </w:rPr>
        <w:t xml:space="preserve">内负责将所有服务项目在采购人指定地点安装调试培训完毕</w:t>
      </w:r>
      <w:r>
        <w:rPr>
          <w:rFonts w:hint="eastAsia" w:ascii="宋体" w:hAnsi="宋体" w:cs="仿宋"/>
          <w:i/>
          <w:sz w:val="24"/>
          <w:szCs w:val="28"/>
          <w:u w:val="single"/>
          <w:lang w:eastAsia="zh-CN"/>
        </w:rPr>
        <w:t xml:space="preserve">，</w:t>
      </w:r>
      <w:r>
        <w:rPr>
          <w:rFonts w:hint="eastAsia" w:ascii="宋体" w:hAnsi="宋体" w:cs="仿宋"/>
          <w:i/>
          <w:sz w:val="24"/>
          <w:szCs w:val="28"/>
          <w:u w:val="single"/>
        </w:rPr>
        <w:t xml:space="preserve">试运行正常</w:t>
      </w:r>
      <w:r>
        <w:rPr>
          <w:rFonts w:hint="eastAsia" w:ascii="宋体" w:hAnsi="宋体" w:cs="仿宋"/>
          <w:i/>
          <w:sz w:val="24"/>
          <w:szCs w:val="28"/>
          <w:u w:val="single"/>
          <w:lang w:val="en-US" w:eastAsia="zh-CN"/>
        </w:rPr>
        <w:t xml:space="preserve">3</w:t>
      </w:r>
      <w:r>
        <w:rPr>
          <w:rFonts w:hint="eastAsia" w:ascii="宋体" w:hAnsi="宋体" w:cs="仿宋"/>
          <w:i/>
          <w:sz w:val="24"/>
          <w:szCs w:val="28"/>
          <w:u w:val="single"/>
        </w:rPr>
        <w:t xml:space="preserve">个月后，</w:t>
      </w:r>
      <w:r>
        <w:rPr>
          <w:rFonts w:hint="eastAsia" w:ascii="宋体" w:hAnsi="宋体" w:cs="仿宋"/>
          <w:i/>
          <w:sz w:val="24"/>
          <w:szCs w:val="28"/>
          <w:u w:val="single"/>
          <w:lang w:val="en-US" w:eastAsia="zh-CN"/>
        </w:rPr>
        <w:t xml:space="preserve">采购人</w:t>
      </w:r>
      <w:r>
        <w:rPr>
          <w:rFonts w:hint="eastAsia" w:ascii="宋体" w:hAnsi="宋体" w:cs="仿宋"/>
          <w:i/>
          <w:sz w:val="24"/>
          <w:szCs w:val="28"/>
          <w:u w:val="single"/>
        </w:rPr>
        <w:t xml:space="preserve">组织项目</w:t>
      </w:r>
      <w:r>
        <w:rPr>
          <w:rFonts w:hint="eastAsia" w:ascii="宋体" w:hAnsi="宋体" w:cs="仿宋"/>
          <w:i/>
          <w:sz w:val="24"/>
          <w:szCs w:val="28"/>
          <w:u w:val="single"/>
          <w:lang w:val="en-US" w:eastAsia="zh-CN"/>
        </w:rPr>
        <w:t xml:space="preserve">验收</w:t>
      </w:r>
      <w:r>
        <w:rPr>
          <w:rFonts w:hint="eastAsia" w:ascii="宋体" w:hAnsi="宋体" w:cs="仿宋"/>
          <w:i/>
          <w:sz w:val="24"/>
          <w:szCs w:val="28"/>
          <w:u w:val="single"/>
        </w:rPr>
        <w:t xml:space="preserve">。</w:t>
      </w:r>
      <w:r>
        <w:rPr>
          <w:rFonts w:hint="eastAsia" w:ascii="宋体" w:hAnsi="宋体" w:cs="仿宋"/>
          <w:i/>
          <w:sz w:val="24"/>
          <w:szCs w:val="28"/>
          <w:u w:val="single"/>
        </w:rPr>
      </w:r>
      <w:r/>
    </w:p>
    <w:p>
      <w:pPr>
        <w:pStyle w:val="881"/>
        <w:ind w:firstLine="480"/>
        <w:keepLines w:val="0"/>
        <w:keepNext w:val="0"/>
        <w:pageBreakBefore w:val="0"/>
        <w:spacing w:line="360" w:lineRule="auto"/>
        <w:widowControl w:val="off"/>
        <w:rPr>
          <w:sz w:val="24"/>
          <w:szCs w:val="24"/>
        </w:rPr>
      </w:pPr>
      <w:r>
        <w:rPr>
          <w:rFonts w:hint="eastAsia"/>
          <w:sz w:val="24"/>
          <w:szCs w:val="24"/>
          <w:lang w:val="en-US" w:eastAsia="zh-CN"/>
        </w:rPr>
        <w:t xml:space="preserve">2.</w:t>
      </w:r>
      <w:r>
        <w:rPr>
          <w:rFonts w:hint="eastAsia"/>
          <w:sz w:val="24"/>
          <w:szCs w:val="24"/>
        </w:rPr>
        <w:t xml:space="preserve">采购标的需满足的服务标准、期限、效率等要求；</w:t>
      </w:r>
      <w:r>
        <w:rPr>
          <w:sz w:val="24"/>
          <w:szCs w:val="24"/>
        </w:rPr>
      </w:r>
      <w:r/>
    </w:p>
    <w:p>
      <w:pPr>
        <w:pStyle w:val="881"/>
        <w:ind w:firstLine="480"/>
        <w:keepLines w:val="0"/>
        <w:keepNext w:val="0"/>
        <w:pageBreakBefore w:val="0"/>
        <w:spacing w:line="360" w:lineRule="auto"/>
        <w:widowControl w:val="off"/>
        <w:rPr>
          <w:rFonts w:ascii="宋体" w:hAnsi="宋体" w:cs="仿宋"/>
          <w:i/>
          <w:sz w:val="24"/>
          <w:szCs w:val="28"/>
          <w:u w:val="single"/>
        </w:rPr>
      </w:pPr>
      <w:r>
        <w:rPr>
          <w:rFonts w:hint="eastAsia" w:ascii="宋体" w:hAnsi="宋体" w:cs="仿宋"/>
          <w:i/>
          <w:sz w:val="24"/>
          <w:szCs w:val="28"/>
          <w:u w:val="single"/>
          <w:lang w:eastAsia="zh-CN"/>
        </w:rPr>
        <w:t xml:space="preserve">（</w:t>
      </w:r>
      <w:r>
        <w:rPr>
          <w:rFonts w:hint="eastAsia" w:ascii="宋体" w:hAnsi="宋体" w:cs="仿宋"/>
          <w:i/>
          <w:sz w:val="24"/>
          <w:szCs w:val="28"/>
          <w:u w:val="single"/>
          <w:lang w:val="en-US" w:eastAsia="zh-CN"/>
        </w:rPr>
        <w:t xml:space="preserve">1</w:t>
      </w:r>
      <w:r>
        <w:rPr>
          <w:rFonts w:hint="eastAsia" w:ascii="宋体" w:hAnsi="宋体" w:cs="仿宋"/>
          <w:i/>
          <w:sz w:val="24"/>
          <w:szCs w:val="28"/>
          <w:u w:val="single"/>
          <w:lang w:eastAsia="zh-CN"/>
        </w:rPr>
        <w:t xml:space="preserve">）</w:t>
      </w:r>
      <w:r>
        <w:rPr>
          <w:rFonts w:hint="eastAsia" w:ascii="宋体" w:hAnsi="宋体" w:cs="仿宋"/>
          <w:i/>
          <w:sz w:val="24"/>
          <w:szCs w:val="28"/>
          <w:u w:val="single"/>
        </w:rPr>
        <w:t xml:space="preserve">质量保障要求</w:t>
      </w:r>
      <w:r>
        <w:rPr>
          <w:rFonts w:ascii="宋体" w:hAnsi="宋体" w:cs="仿宋"/>
          <w:i/>
          <w:sz w:val="24"/>
          <w:szCs w:val="28"/>
          <w:u w:val="single"/>
        </w:rPr>
      </w:r>
      <w:r/>
    </w:p>
    <w:p>
      <w:pPr>
        <w:pStyle w:val="881"/>
        <w:numPr>
          <w:ilvl w:val="0"/>
          <w:numId w:val="9"/>
        </w:numPr>
        <w:ind w:left="0" w:firstLine="480"/>
        <w:keepLines w:val="0"/>
        <w:keepNext w:val="0"/>
        <w:pageBreakBefore w:val="0"/>
        <w:spacing w:line="360" w:lineRule="auto"/>
        <w:widowControl w:val="off"/>
        <w:rPr>
          <w:rFonts w:ascii="宋体" w:hAnsi="宋体" w:cs="仿宋"/>
          <w:i/>
          <w:sz w:val="24"/>
          <w:szCs w:val="28"/>
          <w:u w:val="single"/>
        </w:rPr>
      </w:pPr>
      <w:r>
        <w:rPr>
          <w:rFonts w:hint="eastAsia" w:ascii="宋体" w:hAnsi="宋体" w:cs="仿宋"/>
          <w:i/>
          <w:sz w:val="24"/>
          <w:szCs w:val="28"/>
          <w:u w:val="single"/>
        </w:rPr>
        <w:t xml:space="preserve">所有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ascii="宋体" w:hAnsi="宋体" w:cs="仿宋"/>
          <w:i/>
          <w:sz w:val="24"/>
          <w:szCs w:val="28"/>
          <w:u w:val="single"/>
        </w:rPr>
      </w:r>
      <w:r/>
    </w:p>
    <w:p>
      <w:pPr>
        <w:pStyle w:val="881"/>
        <w:numPr>
          <w:ilvl w:val="0"/>
          <w:numId w:val="9"/>
        </w:numPr>
        <w:ind w:left="0" w:firstLine="480"/>
        <w:keepLines w:val="0"/>
        <w:keepNext w:val="0"/>
        <w:pageBreakBefore w:val="0"/>
        <w:spacing w:line="360" w:lineRule="auto"/>
        <w:widowControl w:val="off"/>
        <w:rPr>
          <w:rFonts w:ascii="宋体" w:hAnsi="宋体" w:cs="仿宋"/>
          <w:i/>
          <w:sz w:val="24"/>
          <w:szCs w:val="28"/>
          <w:u w:val="single"/>
        </w:rPr>
      </w:pPr>
      <w:r>
        <w:rPr>
          <w:rFonts w:hint="eastAsia" w:ascii="宋体" w:hAnsi="宋体" w:cs="仿宋"/>
          <w:i/>
          <w:sz w:val="24"/>
          <w:szCs w:val="28"/>
          <w:u w:val="single"/>
        </w:rPr>
        <w:t xml:space="preserve">成交人应保证提供的产品不得侵犯第三方专利权、商标权和设计权、版权等。否则，成交人应负全部责任，并承担由此引起的一切后果。</w:t>
      </w:r>
      <w:r>
        <w:rPr>
          <w:rFonts w:ascii="宋体" w:hAnsi="宋体" w:cs="仿宋"/>
          <w:i/>
          <w:sz w:val="24"/>
          <w:szCs w:val="28"/>
          <w:u w:val="single"/>
        </w:rPr>
      </w:r>
      <w:r/>
    </w:p>
    <w:p>
      <w:pPr>
        <w:pStyle w:val="881"/>
        <w:numPr>
          <w:ilvl w:val="0"/>
          <w:numId w:val="9"/>
        </w:numPr>
        <w:ind w:left="0" w:firstLine="480"/>
        <w:keepLines w:val="0"/>
        <w:keepNext w:val="0"/>
        <w:pageBreakBefore w:val="0"/>
        <w:spacing w:line="360" w:lineRule="auto"/>
        <w:widowControl w:val="off"/>
        <w:rPr>
          <w:rFonts w:ascii="宋体" w:hAnsi="宋体" w:cs="仿宋"/>
          <w:i/>
          <w:sz w:val="24"/>
          <w:szCs w:val="28"/>
          <w:u w:val="single"/>
        </w:rPr>
      </w:pPr>
      <w:r>
        <w:rPr>
          <w:rFonts w:hint="eastAsia" w:ascii="宋体" w:hAnsi="宋体" w:cs="仿宋"/>
          <w:i/>
          <w:sz w:val="24"/>
          <w:szCs w:val="28"/>
          <w:u w:val="single"/>
        </w:rPr>
        <w:t xml:space="preserve">成交人所供货物最终验收后，成交人应对由于设计、工艺或材料的缺陷而发生的任何不足或故障负责，并承担由此引起的一切后果。</w:t>
      </w:r>
      <w:r>
        <w:rPr>
          <w:rFonts w:ascii="宋体" w:hAnsi="宋体" w:cs="仿宋"/>
          <w:i/>
          <w:sz w:val="24"/>
          <w:szCs w:val="28"/>
          <w:u w:val="single"/>
        </w:rPr>
      </w:r>
      <w:r/>
    </w:p>
    <w:p>
      <w:pPr>
        <w:pStyle w:val="881"/>
        <w:ind w:firstLine="480"/>
        <w:keepLines w:val="0"/>
        <w:keepNext w:val="0"/>
        <w:pageBreakBefore w:val="0"/>
        <w:spacing w:line="360" w:lineRule="auto"/>
        <w:widowControl w:val="off"/>
        <w:rPr>
          <w:rFonts w:ascii="宋体" w:hAnsi="宋体" w:cs="仿宋"/>
          <w:i/>
          <w:sz w:val="24"/>
          <w:szCs w:val="28"/>
          <w:highlight w:val="none"/>
          <w:u w:val="single"/>
        </w:rPr>
      </w:pPr>
      <w:r>
        <w:rPr>
          <w:rFonts w:hint="eastAsia" w:ascii="宋体" w:hAnsi="宋体" w:cs="仿宋"/>
          <w:i/>
          <w:sz w:val="24"/>
          <w:szCs w:val="28"/>
          <w:highlight w:val="none"/>
          <w:u w:val="single"/>
          <w:lang w:eastAsia="zh-CN"/>
        </w:rPr>
        <w:t xml:space="preserve">（</w:t>
      </w:r>
      <w:r>
        <w:rPr>
          <w:rFonts w:hint="eastAsia" w:ascii="宋体" w:hAnsi="宋体" w:cs="仿宋"/>
          <w:i/>
          <w:sz w:val="24"/>
          <w:szCs w:val="28"/>
          <w:highlight w:val="none"/>
          <w:u w:val="single"/>
          <w:lang w:val="en-US" w:eastAsia="zh-CN"/>
        </w:rPr>
        <w:t xml:space="preserve">2</w:t>
      </w:r>
      <w:r>
        <w:rPr>
          <w:rFonts w:hint="eastAsia" w:ascii="宋体" w:hAnsi="宋体" w:cs="仿宋"/>
          <w:i/>
          <w:sz w:val="24"/>
          <w:szCs w:val="28"/>
          <w:highlight w:val="none"/>
          <w:u w:val="single"/>
          <w:lang w:eastAsia="zh-CN"/>
        </w:rPr>
        <w:t xml:space="preserve">）</w:t>
      </w:r>
      <w:r>
        <w:rPr>
          <w:rFonts w:ascii="宋体" w:hAnsi="宋体" w:cs="仿宋"/>
          <w:i/>
          <w:sz w:val="24"/>
          <w:szCs w:val="28"/>
          <w:highlight w:val="none"/>
          <w:u w:val="single"/>
        </w:rPr>
        <w:t xml:space="preserve">本项目供应商报价时需含全系统集成费用，包括软件开发、</w:t>
      </w:r>
      <w:r>
        <w:rPr>
          <w:rFonts w:hint="eastAsia" w:ascii="宋体" w:hAnsi="宋体" w:cs="仿宋"/>
          <w:i/>
          <w:sz w:val="24"/>
          <w:szCs w:val="28"/>
          <w:highlight w:val="none"/>
          <w:u w:val="single"/>
          <w:lang w:val="en-US" w:eastAsia="zh-CN"/>
        </w:rPr>
        <w:t xml:space="preserve">系统实施部署、</w:t>
      </w:r>
      <w:r>
        <w:rPr>
          <w:rFonts w:ascii="宋体" w:hAnsi="宋体" w:cs="仿宋"/>
          <w:i/>
          <w:sz w:val="24"/>
          <w:szCs w:val="28"/>
          <w:highlight w:val="none"/>
          <w:u w:val="single"/>
        </w:rPr>
        <w:t xml:space="preserve">人员培训等一切费用。</w:t>
      </w:r>
      <w:r>
        <w:rPr>
          <w:rFonts w:ascii="宋体" w:hAnsi="宋体" w:cs="仿宋"/>
          <w:i/>
          <w:sz w:val="24"/>
          <w:szCs w:val="28"/>
          <w:highlight w:val="none"/>
          <w:u w:val="single"/>
        </w:rPr>
      </w:r>
      <w:r/>
    </w:p>
    <w:p>
      <w:pPr>
        <w:pStyle w:val="881"/>
        <w:ind w:firstLine="480"/>
        <w:keepLines w:val="0"/>
        <w:keepNext w:val="0"/>
        <w:pageBreakBefore w:val="0"/>
        <w:spacing w:line="360" w:lineRule="auto"/>
        <w:widowControl w:val="off"/>
        <w:rPr>
          <w:rFonts w:hint="eastAsia" w:ascii="宋体" w:hAnsi="宋体" w:cs="仿宋"/>
          <w:i/>
          <w:sz w:val="24"/>
          <w:szCs w:val="28"/>
          <w:highlight w:val="none"/>
          <w:u w:val="single"/>
        </w:rPr>
      </w:pPr>
      <w:r>
        <w:rPr>
          <w:rFonts w:hint="eastAsia" w:ascii="宋体" w:hAnsi="宋体" w:cs="仿宋"/>
          <w:i/>
          <w:sz w:val="24"/>
          <w:szCs w:val="28"/>
          <w:highlight w:val="none"/>
          <w:u w:val="single"/>
          <w:lang w:eastAsia="zh-CN"/>
        </w:rPr>
        <w:t xml:space="preserve">（</w:t>
      </w:r>
      <w:r>
        <w:rPr>
          <w:rFonts w:hint="eastAsia" w:ascii="宋体" w:hAnsi="宋体" w:cs="仿宋"/>
          <w:i/>
          <w:sz w:val="24"/>
          <w:szCs w:val="28"/>
          <w:highlight w:val="none"/>
          <w:u w:val="single"/>
          <w:lang w:val="en-US" w:eastAsia="zh-CN"/>
        </w:rPr>
        <w:t xml:space="preserve">3</w:t>
      </w:r>
      <w:r>
        <w:rPr>
          <w:rFonts w:hint="eastAsia" w:ascii="宋体" w:hAnsi="宋体" w:cs="仿宋"/>
          <w:i/>
          <w:sz w:val="24"/>
          <w:szCs w:val="28"/>
          <w:highlight w:val="none"/>
          <w:u w:val="single"/>
          <w:lang w:eastAsia="zh-CN"/>
        </w:rPr>
        <w:t xml:space="preserve">）</w:t>
      </w:r>
      <w:r>
        <w:rPr>
          <w:rFonts w:hint="eastAsia" w:ascii="宋体" w:hAnsi="宋体" w:cs="仿宋"/>
          <w:i/>
          <w:sz w:val="24"/>
          <w:szCs w:val="28"/>
          <w:highlight w:val="none"/>
          <w:u w:val="single"/>
        </w:rPr>
        <w:t xml:space="preserve">整体项目免费质保</w:t>
      </w:r>
      <w:r>
        <w:rPr>
          <w:rFonts w:hint="eastAsia" w:ascii="宋体" w:hAnsi="宋体" w:cs="仿宋"/>
          <w:i/>
          <w:sz w:val="24"/>
          <w:szCs w:val="28"/>
          <w:highlight w:val="none"/>
          <w:u w:val="single"/>
          <w:lang w:val="en-US" w:eastAsia="zh-CN"/>
        </w:rPr>
        <w:t xml:space="preserve">和运维期 1年，自验</w:t>
      </w:r>
      <w:r>
        <w:rPr>
          <w:rFonts w:hint="eastAsia" w:ascii="宋体" w:hAnsi="宋体" w:cs="仿宋"/>
          <w:i/>
          <w:sz w:val="24"/>
          <w:szCs w:val="28"/>
          <w:highlight w:val="none"/>
          <w:u w:val="single"/>
        </w:rPr>
        <w:t xml:space="preserve">收合格之日起计。质保</w:t>
      </w:r>
      <w:r>
        <w:rPr>
          <w:rFonts w:hint="eastAsia" w:ascii="宋体" w:hAnsi="宋体" w:cs="仿宋"/>
          <w:i/>
          <w:sz w:val="24"/>
          <w:szCs w:val="28"/>
          <w:highlight w:val="none"/>
          <w:u w:val="single"/>
          <w:lang w:val="en-US" w:eastAsia="zh-CN"/>
        </w:rPr>
        <w:t xml:space="preserve">和运维</w:t>
      </w:r>
      <w:r>
        <w:rPr>
          <w:rFonts w:hint="eastAsia" w:ascii="宋体" w:hAnsi="宋体" w:cs="仿宋"/>
          <w:i/>
          <w:sz w:val="24"/>
          <w:szCs w:val="28"/>
          <w:highlight w:val="none"/>
          <w:u w:val="single"/>
        </w:rPr>
        <w:t xml:space="preserve">期满后，</w:t>
      </w:r>
      <w:r>
        <w:rPr>
          <w:rFonts w:hint="eastAsia" w:ascii="宋体" w:hAnsi="宋体" w:cs="仿宋"/>
          <w:i/>
          <w:sz w:val="24"/>
          <w:szCs w:val="28"/>
          <w:highlight w:val="none"/>
          <w:u w:val="single"/>
          <w:lang w:eastAsia="zh-CN"/>
        </w:rPr>
        <w:t xml:space="preserve">年维护费不超过</w:t>
      </w:r>
      <w:r>
        <w:rPr>
          <w:rFonts w:hint="eastAsia" w:ascii="宋体" w:hAnsi="宋体" w:cs="仿宋"/>
          <w:i/>
          <w:sz w:val="24"/>
          <w:szCs w:val="28"/>
          <w:highlight w:val="none"/>
          <w:u w:val="single"/>
        </w:rPr>
        <w:t xml:space="preserve">项目合同金额的</w:t>
      </w:r>
      <w:r>
        <w:rPr>
          <w:rFonts w:ascii="宋体" w:hAnsi="宋体" w:cs="仿宋"/>
          <w:i/>
          <w:sz w:val="24"/>
          <w:szCs w:val="28"/>
          <w:highlight w:val="none"/>
          <w:u w:val="single"/>
        </w:rPr>
        <w:t xml:space="preserve">10%。</w:t>
      </w:r>
      <w:r>
        <w:rPr>
          <w:rFonts w:hint="eastAsia" w:ascii="宋体" w:hAnsi="宋体" w:cs="仿宋"/>
          <w:i/>
          <w:sz w:val="24"/>
          <w:szCs w:val="28"/>
          <w:highlight w:val="none"/>
          <w:u w:val="single"/>
        </w:rPr>
      </w:r>
      <w:r/>
    </w:p>
    <w:p>
      <w:pPr>
        <w:pStyle w:val="881"/>
        <w:rPr>
          <w:rFonts w:hint="eastAsia" w:ascii="宋体" w:hAnsi="宋体" w:cs="仿宋"/>
          <w:b/>
          <w:bCs/>
          <w:i/>
          <w:sz w:val="24"/>
          <w:szCs w:val="28"/>
          <w:u w:val="single"/>
        </w:rPr>
      </w:pPr>
      <w:r>
        <w:rPr>
          <w:rFonts w:hint="eastAsia" w:ascii="宋体" w:hAnsi="宋体" w:cs="仿宋"/>
          <w:b/>
          <w:bCs/>
          <w:i/>
          <w:sz w:val="24"/>
          <w:szCs w:val="28"/>
          <w:u w:val="single"/>
        </w:rPr>
        <w:t xml:space="preserve">以上要求需提供承诺函。</w:t>
      </w:r>
      <w:r>
        <w:rPr>
          <w:rFonts w:hint="eastAsia" w:ascii="宋体" w:hAnsi="宋体" w:cs="仿宋"/>
          <w:b/>
          <w:bCs/>
          <w:i/>
          <w:sz w:val="24"/>
          <w:szCs w:val="28"/>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7"/>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88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1"/>
        <w:rPr>
          <w:rFonts w:hint="eastAsia"/>
        </w:rPr>
      </w:pPr>
      <w:r>
        <w:rPr>
          <w:rFonts w:hint="eastAsia"/>
        </w:rPr>
      </w:r>
      <w:r/>
    </w:p>
    <w:p>
      <w:pPr>
        <w:pStyle w:val="967"/>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967"/>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994"/>
        <w:rPr>
          <w:rFonts w:hint="eastAsia" w:ascii="仿宋" w:hAnsi="仿宋" w:eastAsia="仿宋"/>
          <w:b/>
          <w:sz w:val="28"/>
          <w:szCs w:val="28"/>
        </w:rPr>
      </w:pPr>
      <w:r>
        <w:rPr>
          <w:rFonts w:hint="eastAsia" w:ascii="仿宋" w:hAnsi="仿宋" w:eastAsia="仿宋"/>
          <w:b/>
          <w:sz w:val="28"/>
          <w:szCs w:val="28"/>
          <w:lang w:val="en-US" w:eastAsia="zh-CN"/>
        </w:rPr>
        <w:t xml:space="preserve">1.</w:t>
      </w:r>
      <w:r>
        <w:rPr>
          <w:rFonts w:hint="eastAsia" w:ascii="仿宋" w:hAnsi="仿宋" w:eastAsia="仿宋"/>
          <w:b/>
          <w:sz w:val="28"/>
          <w:szCs w:val="28"/>
        </w:rPr>
        <w:t xml:space="preserve">价格分：</w:t>
      </w:r>
      <w:r>
        <w:rPr>
          <w:rFonts w:hint="eastAsia" w:ascii="仿宋" w:hAnsi="仿宋" w:eastAsia="仿宋"/>
          <w:b/>
          <w:sz w:val="28"/>
          <w:szCs w:val="28"/>
          <w:lang w:val="en-US" w:eastAsia="zh-CN"/>
        </w:rPr>
        <w:t xml:space="preserve">20</w:t>
      </w:r>
      <w:r>
        <w:rPr>
          <w:rFonts w:hint="eastAsia" w:ascii="仿宋" w:hAnsi="仿宋" w:eastAsia="仿宋"/>
          <w:b/>
          <w:sz w:val="28"/>
          <w:szCs w:val="28"/>
        </w:rPr>
        <w:t xml:space="preserve">分</w:t>
      </w:r>
      <w:r>
        <w:rPr>
          <w:rFonts w:hint="eastAsia" w:ascii="仿宋" w:hAnsi="仿宋" w:eastAsia="仿宋"/>
          <w:b/>
          <w:sz w:val="28"/>
          <w:szCs w:val="28"/>
        </w:rPr>
      </w:r>
      <w:r/>
    </w:p>
    <w:p>
      <w:pPr>
        <w:pStyle w:val="967"/>
        <w:ind w:firstLine="562"/>
        <w:spacing w:line="480" w:lineRule="exact"/>
        <w:rPr>
          <w:rFonts w:hint="eastAsia" w:ascii="仿宋" w:hAnsi="仿宋" w:eastAsia="仿宋"/>
          <w:b/>
          <w:sz w:val="28"/>
          <w:szCs w:val="28"/>
        </w:rPr>
      </w:pPr>
      <w:r>
        <w:rPr>
          <w:rFonts w:hint="eastAsia" w:ascii="仿宋" w:hAnsi="仿宋" w:eastAsia="仿宋"/>
          <w:b/>
          <w:sz w:val="28"/>
          <w:szCs w:val="28"/>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b/>
          <w:sz w:val="28"/>
          <w:szCs w:val="28"/>
        </w:rPr>
      </w:r>
      <w:r/>
    </w:p>
    <w:p>
      <w:pPr>
        <w:pStyle w:val="967"/>
        <w:ind w:firstLine="562"/>
        <w:spacing w:line="480" w:lineRule="exact"/>
        <w:rPr>
          <w:rFonts w:hint="eastAsia" w:ascii="仿宋" w:hAnsi="仿宋" w:eastAsia="仿宋"/>
          <w:b/>
          <w:sz w:val="28"/>
          <w:szCs w:val="28"/>
        </w:rPr>
      </w:pPr>
      <w:r>
        <w:rPr>
          <w:rFonts w:hint="eastAsia" w:ascii="仿宋" w:hAnsi="仿宋" w:eastAsia="仿宋"/>
          <w:b/>
          <w:sz w:val="28"/>
          <w:szCs w:val="28"/>
        </w:rPr>
        <w:t xml:space="preserve">投标报价得分=（评标基准价/投标报价）×价格权值×100</w:t>
      </w:r>
      <w:r>
        <w:rPr>
          <w:rFonts w:hint="eastAsia" w:ascii="仿宋" w:hAnsi="仿宋" w:eastAsia="仿宋"/>
          <w:b/>
          <w:sz w:val="28"/>
          <w:szCs w:val="28"/>
        </w:rPr>
      </w:r>
      <w:r/>
    </w:p>
    <w:p>
      <w:pPr>
        <w:pStyle w:val="994"/>
        <w:rPr>
          <w:rFonts w:hint="eastAsia" w:ascii="仿宋" w:hAnsi="仿宋" w:eastAsia="仿宋"/>
          <w:b/>
          <w:sz w:val="28"/>
          <w:szCs w:val="28"/>
        </w:rPr>
      </w:pPr>
      <w:r>
        <w:rPr>
          <w:rFonts w:hint="eastAsia" w:ascii="仿宋" w:hAnsi="仿宋" w:eastAsia="仿宋"/>
          <w:b/>
          <w:sz w:val="28"/>
          <w:szCs w:val="28"/>
          <w:lang w:val="en-US" w:eastAsia="zh-CN"/>
        </w:rPr>
        <w:t xml:space="preserve">2.</w:t>
      </w:r>
      <w:r>
        <w:rPr>
          <w:rFonts w:hint="eastAsia" w:ascii="仿宋" w:hAnsi="仿宋" w:eastAsia="仿宋"/>
          <w:b/>
          <w:sz w:val="28"/>
          <w:szCs w:val="28"/>
        </w:rPr>
        <w:t xml:space="preserve">技术分：</w:t>
      </w:r>
      <w:r>
        <w:rPr>
          <w:rFonts w:hint="eastAsia" w:ascii="仿宋" w:hAnsi="仿宋" w:eastAsia="仿宋"/>
          <w:b/>
          <w:sz w:val="28"/>
          <w:szCs w:val="28"/>
          <w:lang w:val="en-US" w:eastAsia="zh-CN"/>
        </w:rPr>
        <w:t xml:space="preserve">40</w:t>
      </w:r>
      <w:r>
        <w:rPr>
          <w:rFonts w:hint="eastAsia" w:ascii="仿宋" w:hAnsi="仿宋" w:eastAsia="仿宋"/>
          <w:b/>
          <w:sz w:val="28"/>
          <w:szCs w:val="28"/>
        </w:rPr>
        <w:t xml:space="preserve">分</w:t>
      </w:r>
      <w:r>
        <w:rPr>
          <w:rFonts w:hint="eastAsia" w:ascii="仿宋" w:hAnsi="仿宋" w:eastAsia="仿宋"/>
          <w:b/>
          <w:sz w:val="28"/>
          <w:szCs w:val="28"/>
        </w:rPr>
      </w:r>
      <w:r/>
    </w:p>
    <w:tbl>
      <w:tblPr>
        <w:tblW w:w="9053" w:type="dxa"/>
        <w:jc w:val="center"/>
        <w:tblInd w:w="-9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96" w:type="dxa"/>
          <w:top w:w="56" w:type="dxa"/>
          <w:right w:w="96" w:type="dxa"/>
          <w:bottom w:w="56" w:type="dxa"/>
        </w:tblCellMar>
        <w:tblLook w:val="04A0" w:firstRow="1" w:lastRow="0" w:firstColumn="1" w:lastColumn="0" w:noHBand="0" w:noVBand="1"/>
      </w:tblPr>
      <w:tblGrid>
        <w:gridCol w:w="732"/>
        <w:gridCol w:w="1365"/>
        <w:gridCol w:w="4867"/>
        <w:gridCol w:w="567"/>
        <w:gridCol w:w="567"/>
        <w:gridCol w:w="955"/>
      </w:tblGrid>
      <w:tr>
        <w:trPr>
          <w:tblHeader/>
        </w:trPr>
        <w:tc>
          <w:tcPr>
            <w:tcW w:w="732"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36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评分点名称</w:t>
            </w:r>
            <w:r>
              <w:rPr>
                <w:rFonts w:hint="eastAsia" w:ascii="宋体" w:hAnsi="宋体" w:eastAsia="宋体" w:cs="宋体"/>
                <w:b/>
                <w:bCs/>
                <w:i w:val="0"/>
                <w:iCs w:val="0"/>
                <w:color w:val="000000"/>
                <w:sz w:val="21"/>
                <w:szCs w:val="21"/>
                <w:highlight w:val="none"/>
                <w:u w:val="none"/>
              </w:rPr>
            </w:r>
            <w:r/>
          </w:p>
        </w:tc>
        <w:tc>
          <w:tcPr>
            <w:tcW w:w="4867"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评审标准</w:t>
            </w:r>
            <w:r>
              <w:rPr>
                <w:rFonts w:hint="eastAsia" w:ascii="宋体" w:hAnsi="宋体" w:eastAsia="宋体" w:cs="宋体"/>
                <w:b/>
                <w:bCs/>
                <w:i w:val="0"/>
                <w:iCs w:val="0"/>
                <w:color w:val="000000"/>
                <w:sz w:val="21"/>
                <w:szCs w:val="21"/>
                <w:highlight w:val="none"/>
                <w:u w:val="none"/>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最高分</w:t>
            </w:r>
            <w:r>
              <w:rPr>
                <w:rFonts w:hint="eastAsia" w:ascii="宋体" w:hAnsi="宋体" w:eastAsia="宋体" w:cs="宋体"/>
                <w:b/>
                <w:bCs/>
                <w:i w:val="0"/>
                <w:iCs w:val="0"/>
                <w:color w:val="000000"/>
                <w:sz w:val="21"/>
                <w:szCs w:val="21"/>
                <w:highlight w:val="none"/>
                <w:u w:val="none"/>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最低分</w:t>
            </w:r>
            <w:r>
              <w:rPr>
                <w:rFonts w:hint="eastAsia" w:ascii="宋体" w:hAnsi="宋体" w:eastAsia="宋体" w:cs="宋体"/>
                <w:b/>
                <w:bCs/>
                <w:i w:val="0"/>
                <w:iCs w:val="0"/>
                <w:color w:val="000000"/>
                <w:sz w:val="21"/>
                <w:szCs w:val="21"/>
                <w:highlight w:val="none"/>
                <w:u w:val="none"/>
              </w:rPr>
            </w:r>
            <w:r/>
          </w:p>
        </w:tc>
        <w:tc>
          <w:tcPr>
            <w:tcW w:w="95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主/客观分</w:t>
            </w:r>
            <w:r>
              <w:rPr>
                <w:rFonts w:hint="eastAsia" w:ascii="宋体" w:hAnsi="宋体" w:eastAsia="宋体" w:cs="宋体"/>
                <w:b/>
                <w:bCs/>
                <w:i w:val="0"/>
                <w:iCs w:val="0"/>
                <w:color w:val="000000"/>
                <w:sz w:val="21"/>
                <w:szCs w:val="21"/>
                <w:highlight w:val="none"/>
                <w:u w:val="none"/>
              </w:rPr>
            </w:r>
            <w:r/>
          </w:p>
        </w:tc>
      </w:tr>
      <w:tr>
        <w:trPr/>
        <w:tc>
          <w:tcPr>
            <w:tcW w:w="73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36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架构设计</w:t>
            </w:r>
            <w:r>
              <w:rPr>
                <w:rFonts w:hint="eastAsia" w:ascii="宋体" w:hAnsi="宋体" w:eastAsia="宋体" w:cs="宋体"/>
                <w:i w:val="0"/>
                <w:iCs w:val="0"/>
                <w:color w:val="000000"/>
                <w:sz w:val="21"/>
                <w:szCs w:val="21"/>
                <w:highlight w:val="none"/>
                <w:u w:val="none"/>
              </w:rPr>
            </w:r>
            <w:r/>
          </w:p>
        </w:tc>
        <w:tc>
          <w:tcPr>
            <w:tcW w:w="4867"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根据投标人提供的架构设计方案（包括</w:t>
            </w:r>
            <w:r>
              <w:rPr>
                <w:rFonts w:hint="eastAsia" w:ascii="宋体" w:hAnsi="宋体" w:cs="宋体"/>
                <w:i w:val="0"/>
                <w:iCs w:val="0"/>
                <w:color w:val="000000"/>
                <w:sz w:val="21"/>
                <w:szCs w:val="21"/>
                <w:highlight w:val="none"/>
                <w:u w:val="none"/>
                <w:lang w:val="en-US" w:eastAsia="zh-CN" w:bidi="ar"/>
              </w:rPr>
              <w:t xml:space="preserve">项目总体</w:t>
            </w:r>
            <w:r>
              <w:rPr>
                <w:rFonts w:hint="eastAsia" w:ascii="宋体" w:hAnsi="宋体" w:eastAsia="宋体" w:cs="宋体"/>
                <w:i w:val="0"/>
                <w:iCs w:val="0"/>
                <w:color w:val="000000"/>
                <w:sz w:val="21"/>
                <w:szCs w:val="21"/>
                <w:highlight w:val="none"/>
                <w:u w:val="none"/>
                <w:lang w:val="en-US" w:eastAsia="zh-CN" w:bidi="ar"/>
              </w:rPr>
              <w:t xml:space="preserve">架构设计、AI技术应用、安全设计、接口设计、部署方案）进行评审。</w:t>
            </w:r>
            <w:r>
              <w:rPr>
                <w:rFonts w:hint="eastAsia" w:ascii="宋体" w:hAnsi="宋体" w:eastAsia="宋体" w:cs="宋体"/>
                <w:i w:val="0"/>
                <w:iCs w:val="0"/>
                <w:color w:val="000000"/>
                <w:sz w:val="21"/>
                <w:szCs w:val="21"/>
                <w:highlight w:val="none"/>
                <w:u w:val="none"/>
                <w:lang w:val="en-US" w:eastAsia="zh-CN" w:bidi="ar"/>
              </w:rPr>
            </w:r>
            <w:r/>
          </w:p>
          <w:p>
            <w:pPr>
              <w:pStyle w:val="88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每有一项方案内容全面详细、能有效保障本项目实施得2分；</w:t>
            </w:r>
            <w:r>
              <w:rPr>
                <w:rFonts w:hint="eastAsia" w:ascii="宋体" w:hAnsi="宋体" w:eastAsia="宋体" w:cs="宋体"/>
                <w:i w:val="0"/>
                <w:iCs w:val="0"/>
                <w:color w:val="000000"/>
                <w:sz w:val="21"/>
                <w:szCs w:val="21"/>
                <w:highlight w:val="none"/>
                <w:u w:val="none"/>
                <w:lang w:val="en-US" w:eastAsia="zh-CN" w:bidi="ar"/>
              </w:rPr>
            </w:r>
            <w:r/>
          </w:p>
          <w:p>
            <w:pPr>
              <w:pStyle w:val="88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每有一项内容但内容不合理、虽有内容但不完善、内容标书前后不一致、套用其他项目方案或与项目需求不匹配及其他不利于项目实施的等任意一种情形得1分；</w:t>
            </w:r>
            <w:r>
              <w:rPr>
                <w:rFonts w:hint="eastAsia" w:ascii="宋体" w:hAnsi="宋体" w:eastAsia="宋体" w:cs="宋体"/>
                <w:i w:val="0"/>
                <w:iCs w:val="0"/>
                <w:color w:val="000000"/>
                <w:sz w:val="21"/>
                <w:szCs w:val="21"/>
                <w:highlight w:val="none"/>
                <w:u w:val="none"/>
                <w:lang w:val="en-US" w:eastAsia="zh-CN" w:bidi="ar"/>
              </w:rPr>
            </w:r>
            <w:r/>
          </w:p>
          <w:p>
            <w:pPr>
              <w:pStyle w:val="881"/>
              <w:jc w:val="left"/>
              <w:keepLines w:val="0"/>
              <w:keepNext w:val="0"/>
              <w:widowControl/>
              <w:rPr>
                <w:rFonts w:hint="eastAsia" w:ascii="宋体" w:eastAsia="宋体"/>
                <w:sz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每有一项不提供或方案完全不合理不得分。</w:t>
            </w:r>
            <w:r>
              <w:rPr>
                <w:rFonts w:hint="eastAsia" w:ascii="宋体" w:eastAsia="宋体"/>
                <w:sz w:val="21"/>
                <w:highlight w:val="none"/>
              </w:rPr>
            </w:r>
            <w:r/>
          </w:p>
        </w:tc>
        <w:tc>
          <w:tcPr>
            <w:tcW w:w="567" w:type="dxa"/>
            <w:vAlign w:val="center"/>
            <w:textDirection w:val="lrTb"/>
            <w:noWrap w:val="false"/>
          </w:tcPr>
          <w:p>
            <w:pPr>
              <w:pStyle w:val="881"/>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5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主观分</w:t>
            </w:r>
            <w:r>
              <w:rPr>
                <w:rFonts w:hint="eastAsia" w:ascii="宋体" w:hAnsi="宋体" w:eastAsia="宋体" w:cs="宋体"/>
                <w:b/>
                <w:bCs/>
                <w:i w:val="0"/>
                <w:iCs w:val="0"/>
                <w:color w:val="000000"/>
                <w:sz w:val="21"/>
                <w:szCs w:val="21"/>
                <w:highlight w:val="none"/>
                <w:u w:val="none"/>
              </w:rPr>
            </w:r>
            <w:r/>
          </w:p>
        </w:tc>
      </w:tr>
      <w:tr>
        <w:trPr/>
        <w:tc>
          <w:tcPr>
            <w:tcW w:w="73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36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功能设计</w:t>
            </w:r>
            <w:r>
              <w:rPr>
                <w:rFonts w:hint="eastAsia" w:ascii="宋体" w:hAnsi="宋体" w:eastAsia="宋体" w:cs="宋体"/>
                <w:i w:val="0"/>
                <w:iCs w:val="0"/>
                <w:color w:val="000000"/>
                <w:sz w:val="21"/>
                <w:szCs w:val="21"/>
                <w:highlight w:val="none"/>
                <w:u w:val="none"/>
              </w:rPr>
            </w:r>
            <w:r/>
          </w:p>
        </w:tc>
        <w:tc>
          <w:tcPr>
            <w:tcW w:w="4867" w:type="dxa"/>
            <w:vAlign w:val="center"/>
            <w:textDirection w:val="lrTb"/>
            <w:noWrap w:val="false"/>
          </w:tcPr>
          <w:p>
            <w:pPr>
              <w:pStyle w:val="893"/>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根据投标人的功能设计是否满足本项目需求进行评分。（包括：AI政策专员、AI项目申报专员、AI供需专员、AI企业发展服务专员、AI交互式数据统计、AI服务支撑、企业走访管理、惠企通小程序）</w:t>
            </w:r>
            <w:r>
              <w:rPr>
                <w:rFonts w:hint="eastAsia" w:ascii="宋体" w:hAnsi="宋体" w:eastAsia="宋体" w:cs="宋体"/>
                <w:i w:val="0"/>
                <w:iCs w:val="0"/>
                <w:color w:val="000000"/>
                <w:sz w:val="21"/>
                <w:szCs w:val="21"/>
                <w:highlight w:val="none"/>
                <w:u w:val="none"/>
                <w:lang w:val="en-US" w:eastAsia="zh-CN" w:bidi="ar"/>
              </w:rPr>
            </w:r>
            <w:r/>
          </w:p>
          <w:p>
            <w:pPr>
              <w:pStyle w:val="893"/>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（1）每有一项方案与项目需求贴合度高、专业性强、结构完善、规划合理、可操作性高得1.5分；</w:t>
            </w:r>
            <w:r>
              <w:rPr>
                <w:rFonts w:hint="eastAsia" w:ascii="宋体" w:hAnsi="宋体" w:eastAsia="宋体" w:cs="宋体"/>
                <w:i w:val="0"/>
                <w:iCs w:val="0"/>
                <w:color w:val="000000"/>
                <w:sz w:val="21"/>
                <w:szCs w:val="21"/>
                <w:highlight w:val="none"/>
                <w:u w:val="none"/>
                <w:lang w:val="en-US" w:eastAsia="zh-CN" w:bidi="ar"/>
              </w:rPr>
            </w:r>
            <w:r/>
          </w:p>
          <w:p>
            <w:pPr>
              <w:pStyle w:val="881"/>
              <w:numPr>
                <w:ilvl w:val="0"/>
                <w:numId w:val="10"/>
              </w:numPr>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每有一项方案与项目需求比较贴合且内容不缺项、规划较合理，但内容简单、有少量遗漏或不够深入的得1分；</w:t>
            </w:r>
            <w:r>
              <w:rPr>
                <w:rFonts w:hint="eastAsia" w:ascii="宋体" w:hAnsi="宋体" w:eastAsia="宋体" w:cs="宋体"/>
                <w:i w:val="0"/>
                <w:iCs w:val="0"/>
                <w:color w:val="000000"/>
                <w:sz w:val="21"/>
                <w:szCs w:val="21"/>
                <w:highlight w:val="none"/>
                <w:u w:val="none"/>
                <w:lang w:val="en-US" w:eastAsia="zh-CN" w:bidi="ar"/>
              </w:rPr>
            </w:r>
            <w:r/>
          </w:p>
          <w:p>
            <w:pPr>
              <w:pStyle w:val="893"/>
              <w:numPr>
                <w:ilvl w:val="0"/>
                <w:numId w:val="10"/>
              </w:numPr>
              <w:ind w:left="0" w:firstLine="0"/>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对于每一项方案结构缺项、规划不合理，内容套用其他项目方案或未与项目需求完全匹配得0.5分。</w:t>
            </w:r>
            <w:r>
              <w:rPr>
                <w:rFonts w:hint="eastAsia" w:ascii="宋体" w:hAnsi="宋体" w:eastAsia="宋体" w:cs="宋体"/>
                <w:i w:val="0"/>
                <w:iCs w:val="0"/>
                <w:color w:val="000000"/>
                <w:sz w:val="21"/>
                <w:szCs w:val="21"/>
                <w:highlight w:val="none"/>
                <w:u w:val="none"/>
                <w:lang w:val="en-US" w:eastAsia="zh-CN" w:bidi="ar"/>
              </w:rPr>
            </w:r>
            <w:r/>
          </w:p>
          <w:p>
            <w:pPr>
              <w:pStyle w:val="881"/>
              <w:numPr>
                <w:ilvl w:val="0"/>
                <w:numId w:val="10"/>
              </w:numPr>
              <w:ind w:left="0" w:firstLine="0"/>
              <w:jc w:val="left"/>
              <w:rPr>
                <w:rFonts w:hint="eastAsia" w:ascii="宋体" w:eastAsia="宋体"/>
                <w:sz w:val="21"/>
                <w:highlight w:val="none"/>
              </w:rPr>
            </w:pPr>
            <w:r>
              <w:rPr>
                <w:rFonts w:hint="eastAsia" w:ascii="宋体" w:hAnsi="宋体" w:eastAsia="宋体" w:cs="宋体"/>
                <w:i w:val="0"/>
                <w:iCs w:val="0"/>
                <w:color w:val="000000"/>
                <w:sz w:val="21"/>
                <w:szCs w:val="21"/>
                <w:highlight w:val="none"/>
                <w:u w:val="none"/>
                <w:lang w:val="en-US" w:eastAsia="zh-CN" w:bidi="ar"/>
              </w:rPr>
              <w:t xml:space="preserve">每有一项方案与项目需求完全不匹配或未提供者得0分。</w:t>
            </w:r>
            <w:r>
              <w:rPr>
                <w:rFonts w:hint="eastAsia" w:ascii="宋体" w:eastAsia="宋体"/>
                <w:sz w:val="21"/>
                <w:highlight w:val="none"/>
              </w:rPr>
            </w:r>
            <w:r/>
          </w:p>
        </w:tc>
        <w:tc>
          <w:tcPr>
            <w:tcW w:w="567" w:type="dxa"/>
            <w:vAlign w:val="center"/>
            <w:textDirection w:val="lrTb"/>
            <w:noWrap w:val="false"/>
          </w:tcPr>
          <w:p>
            <w:pPr>
              <w:pStyle w:val="881"/>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ascii="宋体" w:hAnsi="宋体" w:eastAsia="宋体" w:cs="宋体"/>
                <w:i w:val="0"/>
                <w:iCs w:val="0"/>
                <w:color w:val="000000"/>
                <w:sz w:val="21"/>
                <w:szCs w:val="21"/>
                <w:highlight w:val="none"/>
                <w:u w:val="none"/>
                <w:lang w:val="en-US"/>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5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主观分</w:t>
            </w:r>
            <w:r>
              <w:rPr>
                <w:rFonts w:hint="eastAsia" w:ascii="宋体" w:hAnsi="宋体" w:eastAsia="宋体" w:cs="宋体"/>
                <w:b/>
                <w:bCs/>
                <w:i w:val="0"/>
                <w:iCs w:val="0"/>
                <w:color w:val="000000"/>
                <w:sz w:val="21"/>
                <w:szCs w:val="21"/>
                <w:highlight w:val="none"/>
                <w:u w:val="none"/>
              </w:rPr>
            </w:r>
            <w:r/>
          </w:p>
        </w:tc>
      </w:tr>
      <w:tr>
        <w:trPr/>
        <w:tc>
          <w:tcPr>
            <w:tcW w:w="73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36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实施计划与过程管理</w:t>
            </w:r>
            <w:r>
              <w:rPr>
                <w:rFonts w:hint="eastAsia" w:ascii="宋体" w:hAnsi="宋体" w:eastAsia="宋体" w:cs="宋体"/>
                <w:i w:val="0"/>
                <w:iCs w:val="0"/>
                <w:color w:val="000000"/>
                <w:sz w:val="21"/>
                <w:szCs w:val="21"/>
                <w:highlight w:val="none"/>
                <w:u w:val="none"/>
              </w:rPr>
            </w:r>
            <w:r/>
          </w:p>
        </w:tc>
        <w:tc>
          <w:tcPr>
            <w:tcW w:w="4867"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项目计划详尽、合理，关键节点清晰;对项目重点、难点分析准确，应对措施具体有效;包含完善的质量、风险、变更管理机制，得5分。</w:t>
            </w:r>
            <w:r>
              <w:rPr>
                <w:rFonts w:hint="eastAsia" w:ascii="宋体" w:hAnsi="宋体" w:eastAsia="宋体" w:cs="宋体"/>
                <w:i w:val="0"/>
                <w:iCs w:val="0"/>
                <w:color w:val="000000"/>
                <w:sz w:val="21"/>
                <w:szCs w:val="21"/>
                <w:highlight w:val="none"/>
                <w:u w:val="none"/>
                <w:lang w:val="en-US" w:eastAsia="zh-CN" w:bidi="ar"/>
              </w:rPr>
            </w:r>
            <w:r/>
          </w:p>
          <w:p>
            <w:pPr>
              <w:pStyle w:val="88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有计划但不够详尽，对难点分析及应对措施不够具体，得2分。</w:t>
            </w:r>
            <w:r>
              <w:rPr>
                <w:rFonts w:hint="eastAsia" w:ascii="宋体" w:hAnsi="宋体" w:eastAsia="宋体" w:cs="宋体"/>
                <w:i w:val="0"/>
                <w:iCs w:val="0"/>
                <w:color w:val="000000"/>
                <w:sz w:val="21"/>
                <w:szCs w:val="21"/>
                <w:highlight w:val="none"/>
                <w:u w:val="none"/>
                <w:lang w:val="en-US" w:eastAsia="zh-CN" w:bidi="ar"/>
              </w:rPr>
            </w:r>
            <w:r/>
          </w:p>
          <w:p>
            <w:pPr>
              <w:pStyle w:val="88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计划空洞，缺乏可操作性，得1分不提供不得分。</w:t>
            </w:r>
            <w:r>
              <w:rPr>
                <w:rFonts w:hint="eastAsia" w:ascii="宋体" w:hAnsi="宋体" w:eastAsia="宋体" w:cs="宋体"/>
                <w:i w:val="0"/>
                <w:iCs w:val="0"/>
                <w:color w:val="000000"/>
                <w:sz w:val="21"/>
                <w:szCs w:val="21"/>
                <w:highlight w:val="none"/>
                <w:u w:val="none"/>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5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主观分</w:t>
            </w:r>
            <w:r>
              <w:rPr>
                <w:rFonts w:hint="eastAsia" w:ascii="宋体" w:hAnsi="宋体" w:eastAsia="宋体" w:cs="宋体"/>
                <w:b/>
                <w:bCs/>
                <w:i w:val="0"/>
                <w:iCs w:val="0"/>
                <w:color w:val="000000"/>
                <w:sz w:val="21"/>
                <w:szCs w:val="21"/>
                <w:highlight w:val="none"/>
                <w:u w:val="none"/>
              </w:rPr>
            </w:r>
            <w:r/>
          </w:p>
        </w:tc>
      </w:tr>
      <w:tr>
        <w:trPr/>
        <w:tc>
          <w:tcPr>
            <w:tcW w:w="73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365"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验收、培训与试运行方案</w:t>
            </w:r>
            <w:r>
              <w:rPr>
                <w:rFonts w:hint="eastAsia" w:ascii="宋体" w:hAnsi="宋体" w:eastAsia="宋体" w:cs="宋体"/>
                <w:i w:val="0"/>
                <w:iCs w:val="0"/>
                <w:color w:val="000000"/>
                <w:sz w:val="21"/>
                <w:szCs w:val="21"/>
                <w:highlight w:val="none"/>
                <w:u w:val="none"/>
              </w:rPr>
            </w:r>
            <w:r/>
          </w:p>
        </w:tc>
        <w:tc>
          <w:tcPr>
            <w:tcW w:w="4867"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验收标准明确具体、流程清晰；培训方案针对性强、内容全面；试运行方案计划周密，能有效保障系统平滑上线与业务平稳过渡，得8分。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方案框架完整，但验收细则、培训考核等细节有待完善，得5分。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方案缺失、笼统，无法为成功交付提供有效保障，得1分。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不提供不得分。</w:t>
            </w:r>
            <w:r>
              <w:rPr>
                <w:rFonts w:hint="eastAsia" w:ascii="宋体" w:hAnsi="宋体" w:eastAsia="宋体" w:cs="宋体"/>
                <w:i w:val="0"/>
                <w:iCs w:val="0"/>
                <w:color w:val="000000"/>
                <w:sz w:val="21"/>
                <w:szCs w:val="21"/>
                <w:highlight w:val="none"/>
                <w:u w:val="none"/>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5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主观分</w:t>
            </w:r>
            <w:r>
              <w:rPr>
                <w:rFonts w:hint="eastAsia" w:ascii="宋体" w:hAnsi="宋体" w:eastAsia="宋体" w:cs="宋体"/>
                <w:b/>
                <w:bCs/>
                <w:i w:val="0"/>
                <w:iCs w:val="0"/>
                <w:color w:val="000000"/>
                <w:sz w:val="21"/>
                <w:szCs w:val="21"/>
                <w:highlight w:val="none"/>
                <w:u w:val="none"/>
              </w:rPr>
            </w:r>
            <w:r/>
          </w:p>
        </w:tc>
      </w:tr>
      <w:tr>
        <w:trPr/>
        <w:tc>
          <w:tcPr>
            <w:tcW w:w="73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365" w:type="dxa"/>
            <w:vAlign w:val="center"/>
            <w:textDirection w:val="lrTb"/>
            <w:noWrap w:val="false"/>
          </w:tcPr>
          <w:p>
            <w:pPr>
              <w:pStyle w:val="881"/>
              <w:jc w:val="center"/>
              <w:keepLines w:val="0"/>
              <w:keepNext w:val="0"/>
              <w:widowControl/>
              <w:rPr>
                <w:rFonts w:hint="eastAsia" w:ascii="宋体" w:hAnsi="宋体" w:eastAsia="宋体" w:cs="宋体"/>
                <w:i w:val="0"/>
                <w:iCs w:val="0"/>
                <w:color w:val="0f1115"/>
                <w:sz w:val="21"/>
                <w:szCs w:val="21"/>
                <w:highlight w:val="none"/>
                <w:u w:val="none"/>
              </w:rPr>
              <w:suppressLineNumbers w:val="0"/>
            </w:pPr>
            <w:r>
              <w:rPr>
                <w:rFonts w:hint="eastAsia" w:ascii="宋体" w:hAnsi="宋体" w:eastAsia="宋体" w:cs="宋体"/>
                <w:i w:val="0"/>
                <w:iCs w:val="0"/>
                <w:color w:val="0f1115"/>
                <w:sz w:val="21"/>
                <w:szCs w:val="21"/>
                <w:highlight w:val="none"/>
                <w:u w:val="none"/>
                <w:lang w:val="en-US" w:eastAsia="zh-CN" w:bidi="ar"/>
              </w:rPr>
              <w:t xml:space="preserve">运维与服务保障</w:t>
            </w:r>
            <w:r>
              <w:rPr>
                <w:rFonts w:hint="eastAsia" w:ascii="宋体" w:hAnsi="宋体" w:eastAsia="宋体" w:cs="宋体"/>
                <w:i w:val="0"/>
                <w:iCs w:val="0"/>
                <w:color w:val="0f1115"/>
                <w:sz w:val="21"/>
                <w:szCs w:val="21"/>
                <w:highlight w:val="none"/>
                <w:u w:val="none"/>
              </w:rPr>
            </w:r>
            <w:r/>
          </w:p>
        </w:tc>
        <w:tc>
          <w:tcPr>
            <w:tcW w:w="4867"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运维体系完善，提供7x24小时快速响应与清晰的故障分级处理机制；数据备份与恢复方案可靠；售后服务体系完整（如本地化服务、定期巡检、系统优化），团队稳定，得5分。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具备基本的运维、应急和售后措施，但响应机制、处理流程或服务深度不够优化，得3分。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方案不完整，保障能力弱，承诺空泛，得1分。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不提供不得分。</w:t>
            </w:r>
            <w:r>
              <w:rPr>
                <w:rFonts w:hint="eastAsia" w:ascii="宋体" w:hAnsi="宋体" w:eastAsia="宋体" w:cs="宋体"/>
                <w:i w:val="0"/>
                <w:iCs w:val="0"/>
                <w:color w:val="000000"/>
                <w:sz w:val="21"/>
                <w:szCs w:val="21"/>
                <w:highlight w:val="none"/>
                <w:u w:val="none"/>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67"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955"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主观分</w:t>
            </w:r>
            <w:r>
              <w:rPr>
                <w:rFonts w:hint="eastAsia" w:ascii="宋体" w:hAnsi="宋体" w:eastAsia="宋体" w:cs="宋体"/>
                <w:b/>
                <w:bCs/>
                <w:i w:val="0"/>
                <w:iCs w:val="0"/>
                <w:color w:val="000000"/>
                <w:sz w:val="21"/>
                <w:szCs w:val="21"/>
                <w:highlight w:val="none"/>
                <w:u w:val="none"/>
              </w:rPr>
            </w:r>
            <w:r/>
          </w:p>
        </w:tc>
      </w:tr>
    </w:tbl>
    <w:p>
      <w:pPr>
        <w:pStyle w:val="994"/>
        <w:rPr>
          <w:rFonts w:hint="eastAsia" w:ascii="仿宋" w:hAnsi="仿宋" w:eastAsia="仿宋"/>
          <w:b/>
          <w:sz w:val="28"/>
          <w:szCs w:val="28"/>
          <w:highlight w:val="none"/>
        </w:rPr>
      </w:pPr>
      <w:r>
        <w:rPr>
          <w:rFonts w:hint="eastAsia" w:ascii="仿宋" w:hAnsi="仿宋" w:eastAsia="仿宋"/>
          <w:b/>
          <w:sz w:val="28"/>
          <w:szCs w:val="28"/>
          <w:highlight w:val="none"/>
        </w:rPr>
      </w:r>
      <w:r/>
    </w:p>
    <w:p>
      <w:pPr>
        <w:pStyle w:val="994"/>
        <w:rPr>
          <w:highlight w:val="none"/>
        </w:rPr>
      </w:pPr>
      <w:r>
        <w:rPr>
          <w:rFonts w:hint="eastAsia" w:ascii="仿宋" w:hAnsi="仿宋" w:eastAsia="仿宋"/>
          <w:b/>
          <w:sz w:val="28"/>
          <w:szCs w:val="28"/>
          <w:highlight w:val="none"/>
        </w:rPr>
        <w:t xml:space="preserve">3</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40</w:t>
      </w:r>
      <w:r>
        <w:rPr>
          <w:rFonts w:hint="eastAsia" w:ascii="仿宋" w:hAnsi="仿宋" w:eastAsia="仿宋"/>
          <w:b/>
          <w:sz w:val="28"/>
          <w:szCs w:val="28"/>
          <w:highlight w:val="none"/>
        </w:rPr>
        <w:t xml:space="preserve">分</w:t>
      </w:r>
      <w:r>
        <w:rPr>
          <w:highlight w:val="none"/>
        </w:rPr>
      </w:r>
      <w:r/>
    </w:p>
    <w:tbl>
      <w:tblPr>
        <w:tblW w:w="9053" w:type="dxa"/>
        <w:jc w:val="center"/>
        <w:tblInd w:w="-9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96" w:type="dxa"/>
          <w:top w:w="56" w:type="dxa"/>
          <w:right w:w="96" w:type="dxa"/>
          <w:bottom w:w="56" w:type="dxa"/>
        </w:tblCellMar>
        <w:tblLook w:val="04A0" w:firstRow="1" w:lastRow="0" w:firstColumn="1" w:lastColumn="0" w:noHBand="0" w:noVBand="1"/>
      </w:tblPr>
      <w:tblGrid>
        <w:gridCol w:w="752"/>
        <w:gridCol w:w="710"/>
        <w:gridCol w:w="5583"/>
        <w:gridCol w:w="582"/>
        <w:gridCol w:w="582"/>
        <w:gridCol w:w="844"/>
      </w:tblGrid>
      <w:tr>
        <w:trPr>
          <w:tblHeader/>
        </w:trPr>
        <w:tc>
          <w:tcPr>
            <w:tcW w:w="752"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710"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评分点名称</w:t>
            </w:r>
            <w:r>
              <w:rPr>
                <w:rFonts w:hint="eastAsia" w:ascii="宋体" w:hAnsi="宋体" w:eastAsia="宋体" w:cs="宋体"/>
                <w:b/>
                <w:bCs/>
                <w:i w:val="0"/>
                <w:iCs w:val="0"/>
                <w:color w:val="000000"/>
                <w:sz w:val="21"/>
                <w:szCs w:val="21"/>
                <w:highlight w:val="none"/>
                <w:u w:val="none"/>
              </w:rPr>
            </w:r>
            <w:r/>
          </w:p>
        </w:tc>
        <w:tc>
          <w:tcPr>
            <w:tcW w:w="5583"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评审标准</w:t>
            </w: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最高分</w:t>
            </w: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最低分</w:t>
            </w:r>
            <w:r>
              <w:rPr>
                <w:rFonts w:hint="eastAsia" w:ascii="宋体" w:hAnsi="宋体" w:eastAsia="宋体" w:cs="宋体"/>
                <w:b/>
                <w:bCs/>
                <w:i w:val="0"/>
                <w:iCs w:val="0"/>
                <w:color w:val="000000"/>
                <w:sz w:val="21"/>
                <w:szCs w:val="21"/>
                <w:highlight w:val="none"/>
                <w:u w:val="none"/>
              </w:rPr>
            </w:r>
            <w:r/>
          </w:p>
        </w:tc>
        <w:tc>
          <w:tcPr>
            <w:tcW w:w="844"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主/客观分</w:t>
            </w:r>
            <w:r>
              <w:rPr>
                <w:rFonts w:hint="eastAsia" w:ascii="宋体" w:hAnsi="宋体" w:eastAsia="宋体" w:cs="宋体"/>
                <w:b/>
                <w:bCs/>
                <w:i w:val="0"/>
                <w:iCs w:val="0"/>
                <w:color w:val="000000"/>
                <w:sz w:val="21"/>
                <w:szCs w:val="21"/>
                <w:highlight w:val="none"/>
                <w:u w:val="none"/>
              </w:rPr>
            </w:r>
            <w:r/>
          </w:p>
        </w:tc>
      </w:tr>
      <w:tr>
        <w:trPr/>
        <w:tc>
          <w:tcPr>
            <w:tcW w:w="75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10"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技术力量投入</w:t>
            </w:r>
            <w:r>
              <w:rPr>
                <w:rFonts w:hint="eastAsia" w:ascii="宋体" w:hAnsi="宋体" w:eastAsia="宋体" w:cs="宋体"/>
                <w:i w:val="0"/>
                <w:iCs w:val="0"/>
                <w:color w:val="000000"/>
                <w:sz w:val="21"/>
                <w:szCs w:val="21"/>
                <w:highlight w:val="none"/>
                <w:u w:val="none"/>
              </w:rPr>
            </w:r>
            <w:r/>
          </w:p>
        </w:tc>
        <w:tc>
          <w:tcPr>
            <w:tcW w:w="5583"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拟派的项目经理有信息系统项目管理师证书的得10分，有系统集成项目管理工程师证书得5分，同一人有两个证书不重复得分。投标时需提供以上人员相关证书复印件及投标人为以上人员缴纳开标日期前三个月内任意一个月社保的缴费证明，加盖投标人公章。</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81"/>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844"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客观分</w:t>
            </w:r>
            <w:r>
              <w:rPr>
                <w:rFonts w:hint="eastAsia" w:ascii="宋体" w:hAnsi="宋体" w:eastAsia="宋体" w:cs="宋体"/>
                <w:b/>
                <w:bCs/>
                <w:i w:val="0"/>
                <w:iCs w:val="0"/>
                <w:color w:val="000000"/>
                <w:sz w:val="21"/>
                <w:szCs w:val="21"/>
                <w:highlight w:val="none"/>
                <w:u w:val="none"/>
              </w:rPr>
            </w:r>
            <w:r/>
          </w:p>
        </w:tc>
      </w:tr>
      <w:tr>
        <w:trPr/>
        <w:tc>
          <w:tcPr>
            <w:tcW w:w="75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10"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业绩能力</w:t>
            </w:r>
            <w:r>
              <w:rPr>
                <w:rFonts w:hint="eastAsia" w:ascii="宋体" w:hAnsi="宋体" w:eastAsia="宋体" w:cs="宋体"/>
                <w:i w:val="0"/>
                <w:iCs w:val="0"/>
                <w:color w:val="000000"/>
                <w:sz w:val="21"/>
                <w:szCs w:val="21"/>
                <w:highlight w:val="none"/>
                <w:u w:val="none"/>
              </w:rPr>
            </w:r>
            <w:r/>
          </w:p>
        </w:tc>
        <w:tc>
          <w:tcPr>
            <w:tcW w:w="5583"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提供投标人2022年1月1日至今直接承担的相关信息化技术服务项目合同，每提供一个合同，得2分，最多得8分。（提供合同复印件证明，未提供材料者，该项不得分，同一个采购单位的服务合同不重复得分）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81"/>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844"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客观分</w:t>
            </w:r>
            <w:r>
              <w:rPr>
                <w:rFonts w:hint="eastAsia" w:ascii="宋体" w:hAnsi="宋体" w:eastAsia="宋体" w:cs="宋体"/>
                <w:b/>
                <w:bCs/>
                <w:i w:val="0"/>
                <w:iCs w:val="0"/>
                <w:color w:val="000000"/>
                <w:sz w:val="21"/>
                <w:szCs w:val="21"/>
                <w:highlight w:val="none"/>
                <w:u w:val="none"/>
              </w:rPr>
            </w:r>
            <w:r/>
          </w:p>
        </w:tc>
      </w:tr>
      <w:tr>
        <w:trPr/>
        <w:tc>
          <w:tcPr>
            <w:tcW w:w="752"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710"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企业综合实力</w:t>
            </w:r>
            <w:r>
              <w:rPr>
                <w:rFonts w:hint="eastAsia" w:ascii="宋体" w:hAnsi="宋体" w:eastAsia="宋体" w:cs="宋体"/>
                <w:i w:val="0"/>
                <w:iCs w:val="0"/>
                <w:color w:val="000000"/>
                <w:sz w:val="21"/>
                <w:szCs w:val="21"/>
                <w:highlight w:val="none"/>
                <w:u w:val="none"/>
              </w:rPr>
            </w:r>
            <w:r/>
          </w:p>
        </w:tc>
        <w:tc>
          <w:tcPr>
            <w:tcW w:w="5583"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提供有效期内ISO27001信息安全管理体系认证证书得4分；</w:t>
            </w:r>
            <w:r>
              <w:rPr>
                <w:rFonts w:hint="eastAsia" w:ascii="宋体" w:hAnsi="宋体" w:eastAsia="宋体" w:cs="宋体"/>
                <w:i w:val="0"/>
                <w:iCs w:val="0"/>
                <w:color w:val="000000"/>
                <w:sz w:val="21"/>
                <w:szCs w:val="21"/>
                <w:highlight w:val="none"/>
                <w:u w:val="none"/>
              </w:rPr>
            </w:r>
            <w:r/>
          </w:p>
        </w:tc>
        <w:tc>
          <w:tcPr>
            <w:tcW w:w="582" w:type="dxa"/>
            <w:vAlign w:val="center"/>
            <w:vMerge w:val="restart"/>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582" w:type="dxa"/>
            <w:vAlign w:val="center"/>
            <w:vMerge w:val="restart"/>
            <w:textDirection w:val="lrTb"/>
            <w:noWrap w:val="false"/>
          </w:tcPr>
          <w:p>
            <w:pPr>
              <w:pStyle w:val="881"/>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844" w:type="dxa"/>
            <w:vAlign w:val="center"/>
            <w:vMerge w:val="restart"/>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客观分</w:t>
            </w:r>
            <w:r>
              <w:rPr>
                <w:rFonts w:hint="eastAsia" w:ascii="宋体" w:hAnsi="宋体" w:eastAsia="宋体" w:cs="宋体"/>
                <w:b/>
                <w:bCs/>
                <w:i w:val="0"/>
                <w:iCs w:val="0"/>
                <w:color w:val="000000"/>
                <w:sz w:val="21"/>
                <w:szCs w:val="21"/>
                <w:highlight w:val="none"/>
                <w:u w:val="none"/>
              </w:rPr>
            </w:r>
            <w:r/>
          </w:p>
        </w:tc>
      </w:tr>
      <w:tr>
        <w:trPr/>
        <w:tc>
          <w:tcPr>
            <w:tcW w:w="752" w:type="dxa"/>
            <w:vAlign w:val="center"/>
            <w:vMerge w:val="continue"/>
            <w:textDirection w:val="lrTb"/>
            <w:noWrap w:val="false"/>
          </w:tcPr>
          <w:p>
            <w:pPr>
              <w:pStyle w:val="88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0" w:type="dxa"/>
            <w:vAlign w:val="center"/>
            <w:vMerge w:val="continue"/>
            <w:textDirection w:val="lrTb"/>
            <w:noWrap w:val="false"/>
          </w:tcPr>
          <w:p>
            <w:pPr>
              <w:pStyle w:val="88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83"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2.提供有效期内ISO9001质量管理体系认证证书得4分；</w:t>
            </w:r>
            <w:r>
              <w:rPr>
                <w:rFonts w:hint="eastAsia" w:ascii="宋体" w:hAnsi="宋体" w:eastAsia="宋体" w:cs="宋体"/>
                <w:i w:val="0"/>
                <w:iCs w:val="0"/>
                <w:color w:val="000000"/>
                <w:sz w:val="21"/>
                <w:szCs w:val="21"/>
                <w:highlight w:val="none"/>
                <w:u w:val="none"/>
              </w:rPr>
            </w:r>
            <w:r/>
          </w:p>
        </w:tc>
        <w:tc>
          <w:tcPr>
            <w:tcW w:w="582" w:type="dxa"/>
            <w:vAlign w:val="center"/>
            <w:vMerge w:val="continue"/>
            <w:textDirection w:val="lrTb"/>
            <w:noWrap w:val="false"/>
          </w:tcPr>
          <w:p>
            <w:pPr>
              <w:pStyle w:val="88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vMerge w:val="continue"/>
            <w:textDirection w:val="lrTb"/>
            <w:noWrap w:val="false"/>
          </w:tcPr>
          <w:p>
            <w:pPr>
              <w:pStyle w:val="881"/>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4" w:type="dxa"/>
            <w:vAlign w:val="center"/>
            <w:vMerge w:val="continue"/>
            <w:textDirection w:val="lrTb"/>
            <w:noWrap w:val="false"/>
          </w:tcPr>
          <w:p>
            <w:pPr>
              <w:pStyle w:val="88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c>
          <w:tcPr>
            <w:tcW w:w="752" w:type="dxa"/>
            <w:vAlign w:val="center"/>
            <w:vMerge w:val="continue"/>
            <w:textDirection w:val="lrTb"/>
            <w:noWrap w:val="false"/>
          </w:tcPr>
          <w:p>
            <w:pPr>
              <w:pStyle w:val="88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10" w:type="dxa"/>
            <w:vAlign w:val="center"/>
            <w:vMerge w:val="continue"/>
            <w:textDirection w:val="lrTb"/>
            <w:noWrap w:val="false"/>
          </w:tcPr>
          <w:p>
            <w:pPr>
              <w:pStyle w:val="88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83"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3.提供有效期内ISO14001环境管理体系认证证书得4分；提供证书复印件。</w:t>
            </w:r>
            <w:r>
              <w:rPr>
                <w:rFonts w:hint="eastAsia" w:ascii="宋体" w:hAnsi="宋体" w:eastAsia="宋体" w:cs="宋体"/>
                <w:i w:val="0"/>
                <w:iCs w:val="0"/>
                <w:color w:val="000000"/>
                <w:sz w:val="21"/>
                <w:szCs w:val="21"/>
                <w:highlight w:val="none"/>
                <w:u w:val="none"/>
              </w:rPr>
            </w:r>
            <w:r/>
          </w:p>
        </w:tc>
        <w:tc>
          <w:tcPr>
            <w:tcW w:w="582" w:type="dxa"/>
            <w:vAlign w:val="center"/>
            <w:vMerge w:val="continue"/>
            <w:textDirection w:val="lrTb"/>
            <w:noWrap w:val="false"/>
          </w:tcPr>
          <w:p>
            <w:pPr>
              <w:pStyle w:val="88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vMerge w:val="continue"/>
            <w:textDirection w:val="lrTb"/>
            <w:noWrap w:val="false"/>
          </w:tcPr>
          <w:p>
            <w:pPr>
              <w:pStyle w:val="881"/>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4" w:type="dxa"/>
            <w:vAlign w:val="center"/>
            <w:vMerge w:val="continue"/>
            <w:textDirection w:val="lrTb"/>
            <w:noWrap w:val="false"/>
          </w:tcPr>
          <w:p>
            <w:pPr>
              <w:pStyle w:val="88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c>
          <w:tcPr>
            <w:tcW w:w="75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710"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软件自主产权</w:t>
            </w:r>
            <w:r>
              <w:rPr>
                <w:rFonts w:hint="eastAsia" w:ascii="宋体" w:hAnsi="宋体" w:eastAsia="宋体" w:cs="宋体"/>
                <w:i w:val="0"/>
                <w:iCs w:val="0"/>
                <w:color w:val="000000"/>
                <w:sz w:val="21"/>
                <w:szCs w:val="21"/>
                <w:highlight w:val="none"/>
                <w:u w:val="none"/>
              </w:rPr>
            </w:r>
            <w:r/>
          </w:p>
        </w:tc>
        <w:tc>
          <w:tcPr>
            <w:tcW w:w="5583" w:type="dxa"/>
            <w:vAlign w:val="center"/>
            <w:textDirection w:val="lrTb"/>
            <w:noWrap w:val="false"/>
          </w:tcPr>
          <w:p>
            <w:pPr>
              <w:pStyle w:val="88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提供自2022年1月1日以后获得信息系统相关的软件著作权，专利每个得2分，软著每个得2分，最多</w:t>
            </w:r>
            <w:r>
              <w:rPr>
                <w:rFonts w:hint="eastAsia" w:ascii="宋体" w:hAnsi="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t xml:space="preserve">分。提供证书复印件。</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8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81"/>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844" w:type="dxa"/>
            <w:vAlign w:val="center"/>
            <w:textDirection w:val="lrTb"/>
            <w:noWrap w:val="false"/>
          </w:tcPr>
          <w:p>
            <w:pPr>
              <w:pStyle w:val="88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客观分</w:t>
            </w:r>
            <w:r>
              <w:rPr>
                <w:rFonts w:hint="eastAsia" w:ascii="宋体" w:hAnsi="宋体" w:eastAsia="宋体" w:cs="宋体"/>
                <w:b/>
                <w:bCs/>
                <w:i w:val="0"/>
                <w:iCs w:val="0"/>
                <w:color w:val="000000"/>
                <w:sz w:val="21"/>
                <w:szCs w:val="21"/>
                <w:highlight w:val="none"/>
                <w:u w:val="none"/>
              </w:rPr>
            </w:r>
            <w:r/>
          </w:p>
        </w:tc>
      </w:tr>
    </w:tbl>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882"/>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rPr>
          <w:rFonts w:hint="eastAsia" w:ascii="黑体" w:eastAsia="黑体"/>
          <w:bCs/>
          <w:sz w:val="44"/>
        </w:rPr>
      </w:r>
      <w:r/>
    </w:p>
    <w:p>
      <w:pPr>
        <w:pStyle w:val="881"/>
        <w:jc w:val="center"/>
        <w:rPr>
          <w:rFonts w:hint="eastAsia" w:ascii="宋体" w:hAnsi="宋体"/>
          <w:b/>
          <w:sz w:val="72"/>
        </w:rPr>
      </w:pPr>
      <w:r/>
      <w:bookmarkStart w:id="199" w:name="_Hlt26955039"/>
      <w:r/>
      <w:bookmarkEnd w:id="199"/>
      <w:r/>
      <w:bookmarkStart w:id="200" w:name="_Hlt26671244"/>
      <w:r/>
      <w:bookmarkEnd w:id="200"/>
      <w:r/>
      <w:bookmarkStart w:id="201" w:name="_Toc49090576"/>
      <w:r/>
      <w:bookmarkStart w:id="202" w:name="_Toc120614282"/>
      <w:r/>
      <w:bookmarkStart w:id="203" w:name="_Toc26554094"/>
      <w:r>
        <w:rPr>
          <w:rFonts w:hint="eastAsia" w:ascii="宋体" w:hAnsi="宋体"/>
          <w:b/>
          <w:sz w:val="72"/>
        </w:rPr>
      </w:r>
      <w:r/>
    </w:p>
    <w:p>
      <w:pPr>
        <w:pStyle w:val="88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1"/>
        <w:jc w:val="center"/>
        <w:rPr>
          <w:rFonts w:hint="eastAsia" w:ascii="宋体" w:hAnsi="宋体"/>
          <w:b/>
          <w:sz w:val="72"/>
        </w:rPr>
      </w:pPr>
      <w:r>
        <w:rPr>
          <w:rFonts w:hint="eastAsia" w:ascii="宋体" w:hAnsi="宋体"/>
          <w:b/>
          <w:sz w:val="72"/>
        </w:rPr>
      </w:r>
      <w:r/>
    </w:p>
    <w:p>
      <w:pPr>
        <w:pStyle w:val="881"/>
        <w:jc w:val="center"/>
        <w:rPr>
          <w:rFonts w:hint="eastAsia" w:ascii="宋体" w:hAnsi="宋体"/>
          <w:b/>
          <w:sz w:val="72"/>
        </w:rPr>
      </w:pPr>
      <w:r>
        <w:rPr>
          <w:rFonts w:hint="eastAsia" w:ascii="宋体" w:hAnsi="宋体"/>
          <w:b/>
          <w:sz w:val="72"/>
        </w:rPr>
      </w:r>
      <w:r/>
    </w:p>
    <w:p>
      <w:pPr>
        <w:pStyle w:val="881"/>
        <w:jc w:val="center"/>
        <w:rPr>
          <w:rFonts w:hint="eastAsia" w:ascii="宋体" w:hAnsi="宋体"/>
          <w:b/>
          <w:sz w:val="36"/>
        </w:rPr>
      </w:pPr>
      <w:r>
        <w:rPr>
          <w:rFonts w:hint="eastAsia" w:ascii="宋体" w:hAnsi="宋体"/>
          <w:b/>
          <w:sz w:val="36"/>
        </w:rPr>
      </w:r>
      <w:r/>
    </w:p>
    <w:p>
      <w:pPr>
        <w:pStyle w:val="881"/>
        <w:jc w:val="center"/>
        <w:rPr>
          <w:rFonts w:hint="eastAsia" w:ascii="宋体" w:hAnsi="宋体"/>
          <w:b/>
          <w:sz w:val="36"/>
        </w:rPr>
      </w:pPr>
      <w:r>
        <w:rPr>
          <w:rFonts w:hint="eastAsia" w:ascii="宋体" w:hAnsi="宋体"/>
          <w:b/>
          <w:sz w:val="36"/>
        </w:rPr>
      </w:r>
      <w:r/>
    </w:p>
    <w:p>
      <w:pPr>
        <w:pStyle w:val="881"/>
        <w:jc w:val="center"/>
        <w:rPr>
          <w:rFonts w:hint="eastAsia" w:ascii="宋体" w:hAnsi="宋体"/>
          <w:b/>
          <w:sz w:val="36"/>
        </w:rPr>
      </w:pPr>
      <w:r>
        <w:rPr>
          <w:rFonts w:hint="eastAsia" w:ascii="宋体" w:hAnsi="宋体"/>
          <w:b/>
          <w:sz w:val="36"/>
        </w:rPr>
      </w:r>
      <w:r/>
    </w:p>
    <w:p>
      <w:pPr>
        <w:pStyle w:val="88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南通市工业和信息化局“惠企通”平台人工智能升级项目 </w:t>
      </w:r>
      <w:r>
        <w:rPr>
          <w:rFonts w:hint="eastAsia" w:ascii="宋体" w:hAnsi="宋体"/>
          <w:b/>
          <w:sz w:val="36"/>
        </w:rPr>
      </w:r>
      <w:r/>
    </w:p>
    <w:p>
      <w:pPr>
        <w:pStyle w:val="88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JSZC-320600-JZCG-G2025-0172  </w:t>
      </w:r>
      <w:r>
        <w:rPr>
          <w:rFonts w:hint="eastAsia" w:ascii="宋体" w:hAnsi="宋体"/>
          <w:b/>
          <w:sz w:val="36"/>
          <w:u w:val="single"/>
        </w:rPr>
      </w:r>
      <w:r/>
    </w:p>
    <w:p>
      <w:pPr>
        <w:pStyle w:val="88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1"/>
        <w:jc w:val="center"/>
        <w:spacing w:line="440" w:lineRule="exact"/>
        <w:rPr>
          <w:rFonts w:hint="eastAsia" w:ascii="宋体" w:hAnsi="宋体"/>
          <w:b/>
          <w:bCs/>
          <w:sz w:val="32"/>
          <w:szCs w:val="32"/>
        </w:rPr>
      </w:pPr>
      <w:r>
        <w:rPr>
          <w:rFonts w:hint="eastAsia" w:ascii="宋体" w:hAnsi="宋体"/>
          <w:b/>
          <w:bCs/>
          <w:sz w:val="32"/>
          <w:szCs w:val="32"/>
        </w:rPr>
      </w:r>
      <w:r/>
    </w:p>
    <w:p>
      <w:pPr>
        <w:pStyle w:val="881"/>
        <w:spacing w:line="440" w:lineRule="exact"/>
        <w:rPr>
          <w:rFonts w:ascii="宋体" w:hAnsi="宋体"/>
        </w:rPr>
      </w:pPr>
      <w:r>
        <w:rPr>
          <w:rFonts w:ascii="宋体" w:hAnsi="宋体"/>
        </w:rPr>
      </w:r>
      <w:r/>
    </w:p>
    <w:p>
      <w:pPr>
        <w:pStyle w:val="881"/>
        <w:rPr>
          <w:rFonts w:ascii="宋体" w:hAnsi="宋体"/>
          <w:b/>
          <w:bCs/>
          <w:sz w:val="32"/>
          <w:szCs w:val="32"/>
        </w:rPr>
      </w:pPr>
      <w:r>
        <w:rPr>
          <w:rFonts w:ascii="宋体" w:hAnsi="宋体"/>
          <w:b/>
          <w:bCs/>
          <w:sz w:val="32"/>
          <w:szCs w:val="32"/>
        </w:rPr>
      </w:r>
      <w:r/>
    </w:p>
    <w:p>
      <w:pPr>
        <w:pStyle w:val="947"/>
        <w:rPr>
          <w:rFonts w:ascii="宋体" w:hAnsi="宋体"/>
          <w:b/>
          <w:bCs/>
          <w:sz w:val="32"/>
          <w:szCs w:val="32"/>
        </w:rPr>
      </w:pPr>
      <w:r>
        <w:rPr>
          <w:rFonts w:ascii="宋体" w:hAnsi="宋体"/>
          <w:b/>
          <w:bCs/>
          <w:sz w:val="32"/>
          <w:szCs w:val="32"/>
        </w:rPr>
      </w:r>
      <w:r/>
    </w:p>
    <w:p>
      <w:pPr>
        <w:pStyle w:val="947"/>
        <w:rPr>
          <w:rFonts w:ascii="宋体" w:hAnsi="宋体"/>
          <w:b/>
          <w:bCs/>
          <w:sz w:val="32"/>
          <w:szCs w:val="32"/>
        </w:rPr>
      </w:pPr>
      <w:r>
        <w:rPr>
          <w:rFonts w:ascii="宋体" w:hAnsi="宋体"/>
          <w:b/>
          <w:bCs/>
          <w:sz w:val="32"/>
          <w:szCs w:val="32"/>
        </w:rPr>
      </w:r>
      <w:r/>
    </w:p>
    <w:p>
      <w:pPr>
        <w:pStyle w:val="947"/>
        <w:rPr>
          <w:rFonts w:ascii="宋体" w:hAnsi="宋体"/>
          <w:b/>
          <w:bCs/>
          <w:sz w:val="32"/>
          <w:szCs w:val="32"/>
        </w:rPr>
      </w:pPr>
      <w:r>
        <w:rPr>
          <w:rFonts w:ascii="宋体" w:hAnsi="宋体"/>
          <w:b/>
          <w:bCs/>
          <w:sz w:val="32"/>
          <w:szCs w:val="32"/>
        </w:rPr>
      </w:r>
      <w:r/>
    </w:p>
    <w:p>
      <w:pPr>
        <w:pStyle w:val="947"/>
        <w:rPr>
          <w:rFonts w:ascii="宋体" w:hAnsi="宋体"/>
          <w:b/>
          <w:bCs/>
          <w:sz w:val="32"/>
          <w:szCs w:val="32"/>
        </w:rPr>
      </w:pPr>
      <w:r>
        <w:rPr>
          <w:rFonts w:ascii="宋体" w:hAnsi="宋体"/>
          <w:b/>
          <w:bCs/>
          <w:sz w:val="32"/>
          <w:szCs w:val="32"/>
        </w:rPr>
      </w:r>
      <w:r/>
    </w:p>
    <w:p>
      <w:pPr>
        <w:pStyle w:val="947"/>
        <w:rPr>
          <w:rFonts w:ascii="宋体" w:hAnsi="宋体"/>
          <w:b/>
          <w:bCs/>
          <w:sz w:val="32"/>
          <w:szCs w:val="32"/>
        </w:rPr>
      </w:pPr>
      <w:r>
        <w:rPr>
          <w:rFonts w:ascii="宋体" w:hAnsi="宋体"/>
          <w:b/>
          <w:bCs/>
          <w:sz w:val="32"/>
          <w:szCs w:val="32"/>
        </w:rPr>
      </w:r>
      <w:r/>
    </w:p>
    <w:p>
      <w:pPr>
        <w:pStyle w:val="881"/>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81"/>
        <w:jc w:val="center"/>
        <w:spacing w:line="440" w:lineRule="exact"/>
        <w:rPr>
          <w:rFonts w:hint="eastAsia" w:ascii="宋体" w:hAnsi="宋体"/>
          <w:b/>
          <w:bCs/>
          <w:sz w:val="32"/>
          <w:szCs w:val="32"/>
        </w:rPr>
      </w:pPr>
      <w:r>
        <w:rPr>
          <w:rFonts w:hint="eastAsia" w:ascii="宋体" w:hAnsi="宋体"/>
          <w:b/>
          <w:bCs/>
          <w:sz w:val="32"/>
          <w:szCs w:val="32"/>
        </w:rPr>
      </w:r>
      <w:r/>
    </w:p>
    <w:p>
      <w:pPr>
        <w:pStyle w:val="88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81"/>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1"/>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81"/>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w:t>
      </w:r>
      <w:r>
        <w:rPr>
          <w:rFonts w:hint="eastAsia" w:ascii="仿宋" w:hAnsi="仿宋" w:eastAsia="仿宋" w:cs="Times New Roman"/>
          <w:color w:val="000000"/>
          <w:sz w:val="24"/>
          <w:szCs w:val="24"/>
          <w:highlight w:val="none"/>
          <w:lang w:eastAsia="zh-CN"/>
        </w:rPr>
        <w:t xml:space="preserve">中华人民共和国</w:t>
      </w:r>
      <w:r>
        <w:rPr>
          <w:rFonts w:hint="eastAsia" w:ascii="仿宋" w:hAnsi="仿宋" w:eastAsia="仿宋" w:cs="Times New Roman"/>
          <w:color w:val="000000"/>
          <w:sz w:val="24"/>
          <w:szCs w:val="24"/>
          <w:highlight w:val="none"/>
        </w:rPr>
        <w:t xml:space="preserve">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8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8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1"/>
        <w:ind w:firstLine="480"/>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1"/>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81"/>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8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81"/>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ascii="仿宋" w:hAnsi="仿宋" w:eastAsia="仿宋"/>
          <w:b/>
          <w:bCs/>
          <w:color w:val="000000"/>
          <w:sz w:val="24"/>
          <w:szCs w:val="24"/>
          <w:lang w:val="en-US" w:eastAsia="zh-CN"/>
        </w:rPr>
      </w:r>
      <w:r/>
    </w:p>
    <w:p>
      <w:pPr>
        <w:pStyle w:val="88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8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ind w:left="0" w:firstLine="0"/>
        <w:rPr>
          <w:rFonts w:hint="eastAsia" w:ascii="宋体" w:hAnsi="宋体"/>
          <w:b/>
          <w:bCs/>
          <w:sz w:val="32"/>
          <w:szCs w:val="32"/>
        </w:rPr>
      </w:pPr>
      <w:r>
        <w:rPr>
          <w:rFonts w:hint="eastAsia" w:ascii="宋体" w:hAnsi="宋体"/>
          <w:b/>
          <w:bCs/>
          <w:sz w:val="32"/>
          <w:szCs w:val="32"/>
        </w:rPr>
      </w:r>
      <w:r/>
    </w:p>
    <w:p>
      <w:pPr>
        <w:pStyle w:val="947"/>
        <w:ind w:left="0" w:firstLine="0"/>
        <w:rPr>
          <w:rFonts w:hint="eastAsia" w:ascii="宋体" w:hAnsi="宋体"/>
          <w:b/>
          <w:bCs/>
          <w:sz w:val="32"/>
          <w:szCs w:val="32"/>
        </w:rPr>
      </w:pPr>
      <w:r>
        <w:rPr>
          <w:rFonts w:hint="eastAsia" w:ascii="宋体" w:hAnsi="宋体"/>
          <w:b/>
          <w:bCs/>
          <w:sz w:val="32"/>
          <w:szCs w:val="32"/>
        </w:rPr>
      </w:r>
      <w:r/>
    </w:p>
    <w:p>
      <w:pPr>
        <w:pStyle w:val="947"/>
        <w:ind w:left="0" w:firstLine="0"/>
        <w:rPr>
          <w:rFonts w:hint="eastAsia" w:ascii="宋体" w:hAnsi="宋体"/>
          <w:b/>
          <w:bCs/>
          <w:sz w:val="32"/>
          <w:szCs w:val="32"/>
        </w:rPr>
      </w:pPr>
      <w:r>
        <w:rPr>
          <w:rFonts w:hint="eastAsia" w:ascii="宋体" w:hAnsi="宋体"/>
          <w:b/>
          <w:bCs/>
          <w:sz w:val="32"/>
          <w:szCs w:val="32"/>
        </w:rPr>
      </w:r>
      <w:r/>
    </w:p>
    <w:p>
      <w:pPr>
        <w:pStyle w:val="947"/>
        <w:ind w:left="0" w:firstLine="0"/>
        <w:rPr>
          <w:rFonts w:hint="eastAsia" w:ascii="宋体" w:hAnsi="宋体"/>
          <w:b/>
          <w:bCs/>
          <w:sz w:val="32"/>
          <w:szCs w:val="32"/>
        </w:rPr>
      </w:pPr>
      <w:r>
        <w:rPr>
          <w:rFonts w:hint="eastAsia" w:ascii="宋体" w:hAnsi="宋体"/>
          <w:b/>
          <w:bCs/>
          <w:sz w:val="32"/>
          <w:szCs w:val="32"/>
        </w:rPr>
      </w:r>
      <w:r/>
    </w:p>
    <w:p>
      <w:pPr>
        <w:pStyle w:val="947"/>
        <w:ind w:left="0" w:firstLine="0"/>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color w:val="000000"/>
          <w:sz w:val="32"/>
          <w:szCs w:val="32"/>
        </w:rPr>
      </w:pPr>
      <w:r>
        <w:rPr>
          <w:rFonts w:hint="eastAsia" w:ascii="宋体" w:hAnsi="宋体"/>
          <w:b/>
          <w:bCs/>
          <w:color w:val="000000"/>
          <w:sz w:val="32"/>
          <w:szCs w:val="32"/>
        </w:rPr>
      </w:r>
      <w:r/>
    </w:p>
    <w:p>
      <w:pPr>
        <w:pStyle w:val="881"/>
        <w:rPr>
          <w:rFonts w:hint="eastAsia" w:eastAsia="宋体"/>
          <w:color w:val="000000"/>
          <w:sz w:val="24"/>
          <w:szCs w:val="20"/>
          <w:lang w:eastAsia="zh-CN"/>
        </w:rPr>
      </w:pPr>
      <w:r>
        <w:rPr>
          <w:rFonts w:hint="eastAsia" w:ascii="宋体" w:hAnsi="宋体"/>
          <w:b/>
          <w:color w:val="000000"/>
          <w:sz w:val="24"/>
          <w:szCs w:val="24"/>
        </w:rPr>
        <w:t xml:space="preserve">附件1 开标一览表</w:t>
      </w:r>
      <w:r>
        <w:rPr>
          <w:rFonts w:hint="eastAsia" w:eastAsia="宋体"/>
          <w:color w:val="000000"/>
          <w:sz w:val="24"/>
          <w:szCs w:val="20"/>
          <w:lang w:eastAsia="zh-CN"/>
        </w:rPr>
      </w:r>
      <w:r/>
    </w:p>
    <w:p>
      <w:pPr>
        <w:pStyle w:val="881"/>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81"/>
        <w:ind w:firstLine="482"/>
        <w:spacing w:line="0" w:lineRule="atLeast"/>
        <w:rPr>
          <w:color w:val="000000"/>
          <w:sz w:val="24"/>
          <w:szCs w:val="24"/>
        </w:rPr>
      </w:pPr>
      <w:r>
        <w:rPr>
          <w:rFonts w:hint="eastAsia" w:ascii="宋体" w:hAnsi="宋体"/>
          <w:color w:val="000000"/>
          <w:sz w:val="24"/>
          <w:szCs w:val="24"/>
        </w:rPr>
        <w:t xml:space="preserve">项目名称：南通市工业和信息化局“惠企通”平台人工智能升级项目</w:t>
      </w:r>
      <w:r>
        <w:rPr>
          <w:color w:val="000000"/>
          <w:sz w:val="24"/>
          <w:szCs w:val="24"/>
        </w:rPr>
      </w:r>
      <w:r/>
    </w:p>
    <w:p>
      <w:pPr>
        <w:pStyle w:val="881"/>
        <w:ind w:firstLine="482"/>
        <w:spacing w:line="0" w:lineRule="atLeast"/>
        <w:rPr>
          <w:rFonts w:ascii="宋体" w:hAnsi="宋体"/>
          <w:color w:val="000000"/>
          <w:sz w:val="24"/>
          <w:szCs w:val="24"/>
        </w:rPr>
      </w:pPr>
      <w:r>
        <w:rPr>
          <w:rFonts w:hint="eastAsia" w:ascii="宋体" w:hAnsi="宋体"/>
          <w:color w:val="000000"/>
          <w:sz w:val="24"/>
          <w:szCs w:val="24"/>
        </w:rPr>
        <w:t xml:space="preserve">项目编号： JSZC-320600-JZCG-G2025-0172                                  </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7"/>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81"/>
        <w:ind w:firstLine="480"/>
        <w:rPr>
          <w:rFonts w:hint="eastAsia" w:ascii="宋体" w:hAnsi="宋体"/>
          <w:color w:val="000000"/>
          <w:sz w:val="24"/>
          <w:szCs w:val="24"/>
        </w:rPr>
      </w:pPr>
      <w:r>
        <w:rPr>
          <w:rFonts w:hint="eastAsia" w:ascii="宋体" w:hAnsi="宋体"/>
          <w:color w:val="000000"/>
          <w:sz w:val="24"/>
          <w:szCs w:val="24"/>
        </w:rPr>
      </w:r>
      <w:r/>
    </w:p>
    <w:p>
      <w:pPr>
        <w:pStyle w:val="881"/>
        <w:rPr>
          <w:rFonts w:ascii="宋体" w:hAnsi="宋体"/>
          <w:color w:val="000000"/>
          <w:sz w:val="24"/>
          <w:szCs w:val="24"/>
        </w:rPr>
      </w:pPr>
      <w:r>
        <w:rPr>
          <w:rFonts w:ascii="宋体" w:hAnsi="宋体"/>
          <w:color w:val="000000"/>
          <w:sz w:val="24"/>
          <w:szCs w:val="24"/>
        </w:rPr>
      </w:r>
      <w:r/>
    </w:p>
    <w:p>
      <w:pPr>
        <w:pStyle w:val="893"/>
        <w:rPr>
          <w:rFonts w:ascii="宋体" w:hAnsi="宋体"/>
          <w:color w:val="000000"/>
          <w:sz w:val="24"/>
          <w:szCs w:val="24"/>
        </w:rPr>
      </w:pPr>
      <w:r>
        <w:rPr>
          <w:rFonts w:ascii="宋体" w:hAnsi="宋体"/>
          <w:color w:val="000000"/>
          <w:sz w:val="24"/>
          <w:szCs w:val="24"/>
        </w:rPr>
      </w:r>
      <w:r/>
    </w:p>
    <w:p>
      <w:pPr>
        <w:pStyle w:val="881"/>
      </w:pPr>
      <w:r/>
      <w:r/>
    </w:p>
    <w:p>
      <w:pPr>
        <w:pStyle w:val="881"/>
        <w:jc w:val="both"/>
        <w:rPr>
          <w:rFonts w:hint="eastAsia" w:ascii="宋体" w:hAnsi="宋体"/>
          <w:b/>
          <w:color w:val="000000"/>
          <w:sz w:val="24"/>
          <w:szCs w:val="24"/>
        </w:rPr>
      </w:pPr>
      <w:r>
        <w:rPr>
          <w:rFonts w:hint="eastAsia" w:ascii="宋体" w:hAnsi="宋体"/>
          <w:b/>
          <w:color w:val="000000"/>
          <w:sz w:val="24"/>
          <w:szCs w:val="24"/>
        </w:rPr>
        <w:t xml:space="preserve">附件2 投标分项报价表</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1"/>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81"/>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81"/>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81"/>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1"/>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81"/>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81"/>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81"/>
        <w:jc w:val="both"/>
        <w:rPr>
          <w:rFonts w:hint="eastAsia" w:ascii="黑体" w:hAnsi="黑体" w:eastAsia="黑体"/>
          <w:b/>
          <w:sz w:val="32"/>
          <w:szCs w:val="32"/>
        </w:rPr>
      </w:pPr>
      <w:r>
        <w:rPr>
          <w:rFonts w:hint="eastAsia" w:ascii="黑体" w:hAnsi="黑体" w:eastAsia="黑体"/>
          <w:b/>
          <w:sz w:val="32"/>
          <w:szCs w:val="32"/>
        </w:rPr>
      </w:r>
      <w:r/>
    </w:p>
    <w:p>
      <w:pPr>
        <w:pStyle w:val="893"/>
        <w:rPr>
          <w:rFonts w:hint="eastAsia" w:ascii="黑体" w:hAnsi="黑体" w:eastAsia="黑体"/>
          <w:b/>
          <w:sz w:val="32"/>
          <w:szCs w:val="32"/>
        </w:rPr>
      </w:pPr>
      <w:r>
        <w:rPr>
          <w:rFonts w:hint="eastAsia" w:ascii="黑体" w:hAnsi="黑体" w:eastAsia="黑体"/>
          <w:b/>
          <w:sz w:val="32"/>
          <w:szCs w:val="32"/>
        </w:rPr>
      </w:r>
      <w:r/>
    </w:p>
    <w:p>
      <w:pPr>
        <w:pStyle w:val="881"/>
        <w:rPr>
          <w:rFonts w:hint="eastAsia" w:ascii="黑体" w:hAnsi="黑体" w:eastAsia="黑体"/>
          <w:b/>
          <w:sz w:val="32"/>
          <w:szCs w:val="32"/>
        </w:rPr>
      </w:pPr>
      <w:r>
        <w:rPr>
          <w:rFonts w:hint="eastAsia" w:ascii="黑体" w:hAnsi="黑体" w:eastAsia="黑体"/>
          <w:b/>
          <w:sz w:val="32"/>
          <w:szCs w:val="32"/>
        </w:rPr>
      </w:r>
      <w:r/>
    </w:p>
    <w:p>
      <w:pPr>
        <w:pStyle w:val="893"/>
        <w:rPr>
          <w:rFonts w:hint="eastAsia"/>
        </w:rPr>
      </w:pPr>
      <w:r>
        <w:rPr>
          <w:rFonts w:hint="eastAsia"/>
        </w:rPr>
      </w:r>
      <w:r/>
    </w:p>
    <w:p>
      <w:pPr>
        <w:pStyle w:val="881"/>
        <w:jc w:val="both"/>
        <w:rPr>
          <w:rFonts w:hint="eastAsia" w:ascii="宋体" w:hAnsi="宋体" w:eastAsia="宋体"/>
          <w:b/>
          <w:color w:val="000000"/>
          <w:sz w:val="24"/>
          <w:szCs w:val="24"/>
          <w:lang w:eastAsia="zh-CN"/>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w:t>
      </w:r>
      <w:r>
        <w:rPr>
          <w:rFonts w:hint="eastAsia" w:ascii="宋体" w:hAnsi="宋体"/>
          <w:b/>
          <w:color w:val="000000"/>
          <w:sz w:val="24"/>
          <w:szCs w:val="24"/>
          <w:lang w:val="en-US" w:eastAsia="zh-CN"/>
        </w:rPr>
        <w:t xml:space="preserve"> </w:t>
      </w:r>
      <w:r>
        <w:rPr>
          <w:rFonts w:hint="eastAsia" w:ascii="宋体" w:hAnsi="宋体" w:eastAsia="宋体"/>
          <w:b/>
          <w:color w:val="000000"/>
          <w:sz w:val="24"/>
          <w:szCs w:val="24"/>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1"/>
        <w:spacing w:line="400" w:lineRule="exact"/>
        <w:rPr>
          <w:rFonts w:ascii="宋体" w:hAnsi="宋体"/>
          <w:color w:val="000000"/>
          <w:sz w:val="24"/>
          <w:szCs w:val="24"/>
        </w:rPr>
      </w:pPr>
      <w:r>
        <w:rPr>
          <w:rFonts w:ascii="宋体" w:hAnsi="宋体"/>
          <w:color w:val="000000"/>
          <w:sz w:val="24"/>
          <w:szCs w:val="24"/>
        </w:rPr>
      </w:r>
      <w:r/>
    </w:p>
    <w:p>
      <w:pPr>
        <w:pStyle w:val="88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1"/>
        <w:spacing w:line="400" w:lineRule="exact"/>
        <w:rPr>
          <w:rFonts w:hint="eastAsia" w:ascii="宋体" w:hAnsi="宋体"/>
          <w:color w:val="000000"/>
          <w:sz w:val="24"/>
          <w:szCs w:val="24"/>
        </w:rPr>
      </w:pPr>
      <w:r>
        <w:rPr>
          <w:rFonts w:hint="eastAsia" w:ascii="宋体" w:hAnsi="宋体"/>
          <w:color w:val="000000"/>
          <w:sz w:val="24"/>
          <w:szCs w:val="24"/>
        </w:rPr>
      </w:r>
      <w:r/>
    </w:p>
    <w:p>
      <w:pPr>
        <w:pStyle w:val="881"/>
        <w:jc w:val="both"/>
        <w:rPr>
          <w:rFonts w:hint="eastAsia" w:ascii="宋体" w:hAnsi="宋体" w:eastAsia="宋体"/>
          <w:b/>
          <w:color w:val="000000"/>
          <w:sz w:val="24"/>
          <w:szCs w:val="24"/>
          <w:lang w:eastAsia="zh-CN"/>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w:t>
      </w:r>
      <w:r>
        <w:rPr>
          <w:rFonts w:hint="eastAsia" w:ascii="宋体" w:hAnsi="宋体"/>
          <w:b/>
          <w:color w:val="000000"/>
          <w:sz w:val="24"/>
          <w:szCs w:val="24"/>
          <w:lang w:val="en-US" w:eastAsia="zh-CN"/>
        </w:rPr>
        <w:t xml:space="preserve"> </w:t>
      </w:r>
      <w:r>
        <w:rPr>
          <w:rFonts w:hint="eastAsia" w:ascii="宋体" w:hAnsi="宋体" w:eastAsia="宋体"/>
          <w:b/>
          <w:color w:val="000000"/>
          <w:sz w:val="24"/>
          <w:szCs w:val="24"/>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1"/>
        <w:spacing w:line="400" w:lineRule="exact"/>
        <w:rPr>
          <w:rFonts w:ascii="宋体" w:hAnsi="宋体"/>
          <w:color w:val="000000"/>
          <w:sz w:val="24"/>
          <w:szCs w:val="24"/>
        </w:rPr>
      </w:pPr>
      <w:r>
        <w:rPr>
          <w:rFonts w:ascii="宋体" w:hAnsi="宋体"/>
          <w:color w:val="000000"/>
          <w:sz w:val="24"/>
          <w:szCs w:val="24"/>
        </w:rPr>
      </w:r>
      <w:r/>
    </w:p>
    <w:p>
      <w:pPr>
        <w:pStyle w:val="88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1"/>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rPr>
          <w:rFonts w:hint="eastAsia" w:ascii="宋体" w:hAnsi="宋体"/>
          <w:b/>
          <w:bCs/>
          <w:sz w:val="32"/>
          <w:szCs w:val="32"/>
        </w:rPr>
      </w:pPr>
      <w:r>
        <w:rPr>
          <w:rFonts w:hint="eastAsia" w:ascii="宋体" w:hAnsi="宋体"/>
          <w:b/>
          <w:bCs/>
          <w:sz w:val="32"/>
          <w:szCs w:val="32"/>
        </w:rPr>
      </w:r>
      <w:r/>
    </w:p>
    <w:p>
      <w:pPr>
        <w:pStyle w:val="947"/>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附件5、投标人符合《中华人民共和国政府采购法》第二十二条规定条件的声明函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81"/>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南通市工业和信息化局“惠企通”平台人工智能升级项目</w:t>
      </w:r>
      <w:r>
        <w:rPr>
          <w:rFonts w:hint="eastAsia" w:ascii="宋体" w:hAnsi="宋体"/>
          <w:bCs/>
          <w:color w:val="000000"/>
          <w:sz w:val="24"/>
          <w:szCs w:val="21"/>
          <w:highlight w:val="none"/>
        </w:rPr>
        <w:t xml:space="preserve">（项目名称），JSZC-320600-JZCG-G2025-0172（项目编号）投标活动。针对《中华人民共和国政府采购法》第二十二条规定做出如下声明：</w:t>
      </w:r>
      <w:r>
        <w:rPr>
          <w:rFonts w:hint="eastAsia" w:ascii="宋体" w:hAnsi="宋体"/>
          <w:b/>
          <w:bCs/>
          <w:color w:val="000000"/>
          <w:sz w:val="24"/>
          <w:highlight w:val="none"/>
        </w:rPr>
      </w:r>
      <w:r/>
    </w:p>
    <w:p>
      <w:pPr>
        <w:pStyle w:val="881"/>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color w:val="000000"/>
          <w:sz w:val="24"/>
          <w:highlight w:val="none"/>
        </w:rPr>
      </w:pPr>
      <w:r>
        <w:rPr>
          <w:rFonts w:hint="eastAsia" w:ascii="宋体" w:hAnsi="宋体"/>
          <w:color w:val="000000"/>
          <w:sz w:val="24"/>
          <w:highlight w:val="none"/>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65"/>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本授权书声明：____________（投标人名称）授权________________（被授权人的姓名）为我方就JSZC-320600-JZCG-G2025-0172号项目采购活动的合法代理人，以本单位名义全权处理一切与该项目采购有关的事务。</w:t>
      </w:r>
      <w:r>
        <w:rPr>
          <w:rFonts w:hint="eastAsia"/>
          <w:sz w:val="24"/>
          <w:szCs w:val="24"/>
        </w:rPr>
      </w:r>
      <w:r/>
    </w:p>
    <w:p>
      <w:pPr>
        <w:pStyle w:val="965"/>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5"/>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65"/>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65"/>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65"/>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65"/>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7"/>
        <w:rPr>
          <w:rFonts w:hint="eastAsia"/>
          <w:i/>
          <w:sz w:val="24"/>
          <w:szCs w:val="24"/>
          <w:u w:val="single"/>
        </w:rPr>
      </w:pPr>
      <w:r>
        <w:rPr>
          <w:rFonts w:hint="eastAsia"/>
          <w:i/>
          <w:sz w:val="24"/>
          <w:szCs w:val="24"/>
          <w:u w:val="single"/>
        </w:rPr>
      </w:r>
      <w:r/>
    </w:p>
    <w:p>
      <w:pPr>
        <w:pStyle w:val="897"/>
        <w:ind w:firstLine="0"/>
        <w:rPr>
          <w:rFonts w:hint="eastAsia"/>
        </w:rPr>
      </w:pPr>
      <w:r>
        <w:rPr>
          <w:rFonts w:hint="eastAsia"/>
        </w:rPr>
      </w:r>
      <w:r/>
    </w:p>
    <w:p>
      <w:pPr>
        <w:pStyle w:val="881"/>
        <w:spacing w:line="460" w:lineRule="exact"/>
        <w:rPr>
          <w:rFonts w:hint="eastAsia" w:ascii="楷体" w:hAnsi="楷体" w:eastAsia="楷体"/>
          <w:bCs/>
          <w:sz w:val="24"/>
          <w:szCs w:val="24"/>
        </w:rPr>
      </w:pPr>
      <w:r>
        <w:rPr>
          <w:rFonts w:hint="eastAsia" w:ascii="楷体" w:hAnsi="楷体" w:eastAsia="楷体"/>
          <w:bCs/>
          <w:sz w:val="24"/>
          <w:szCs w:val="24"/>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67"/>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根据贵方的JSZC-320600-JZCG-G2025-0172号招标文件，正式授权下述签字人______(姓名)代表我方______________（投标人的名称），全权处理本次项目投标的有关事宜。</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6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6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6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6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6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67"/>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47"/>
        <w:rPr>
          <w:rFonts w:ascii="宋体" w:hAnsi="宋体"/>
          <w:b w:val="0"/>
          <w:bCs w:val="0"/>
          <w:sz w:val="32"/>
          <w:szCs w:val="32"/>
          <w:lang w:val="en-US" w:eastAsia="zh-CN"/>
        </w:rPr>
      </w:pPr>
      <w:r>
        <w:rPr>
          <w:rFonts w:ascii="宋体" w:hAnsi="宋体"/>
          <w:b w:val="0"/>
          <w:bCs w:val="0"/>
          <w:sz w:val="32"/>
          <w:szCs w:val="32"/>
          <w:lang w:val="en-US" w:eastAsia="zh-CN"/>
        </w:rPr>
      </w:r>
      <w:r/>
    </w:p>
    <w:p>
      <w:pPr>
        <w:pStyle w:val="947"/>
        <w:rPr>
          <w:rFonts w:ascii="宋体" w:hAnsi="宋体"/>
          <w:b w:val="0"/>
          <w:bCs w:val="0"/>
          <w:sz w:val="32"/>
          <w:szCs w:val="32"/>
          <w:lang w:val="en-US" w:eastAsia="zh-CN"/>
        </w:rPr>
      </w:pPr>
      <w:r>
        <w:rPr>
          <w:rFonts w:ascii="宋体" w:hAnsi="宋体"/>
          <w:b w:val="0"/>
          <w:bCs w:val="0"/>
          <w:sz w:val="32"/>
          <w:szCs w:val="32"/>
          <w:lang w:val="en-US" w:eastAsia="zh-CN"/>
        </w:rPr>
      </w:r>
      <w:r/>
    </w:p>
    <w:p>
      <w:pPr>
        <w:pStyle w:val="947"/>
        <w:rPr>
          <w:rFonts w:ascii="宋体" w:hAnsi="宋体"/>
          <w:b w:val="0"/>
          <w:bCs w:val="0"/>
          <w:sz w:val="32"/>
          <w:szCs w:val="32"/>
          <w:lang w:val="en-US" w:eastAsia="zh-CN"/>
        </w:rPr>
      </w:pPr>
      <w:r>
        <w:rPr>
          <w:rFonts w:ascii="宋体" w:hAnsi="宋体"/>
          <w:b w:val="0"/>
          <w:bCs w:val="0"/>
          <w:sz w:val="32"/>
          <w:szCs w:val="32"/>
          <w:lang w:val="en-US" w:eastAsia="zh-CN"/>
        </w:rPr>
      </w:r>
      <w:r/>
    </w:p>
    <w:p>
      <w:pPr>
        <w:pStyle w:val="947"/>
        <w:rPr>
          <w:rFonts w:ascii="宋体" w:hAnsi="宋体"/>
          <w:b w:val="0"/>
          <w:bCs w:val="0"/>
          <w:sz w:val="32"/>
          <w:szCs w:val="32"/>
          <w:lang w:val="en-US" w:eastAsia="zh-CN"/>
        </w:rPr>
      </w:pPr>
      <w:r>
        <w:rPr>
          <w:rFonts w:ascii="宋体" w:hAnsi="宋体"/>
          <w:b w:val="0"/>
          <w:bCs w:val="0"/>
          <w:sz w:val="32"/>
          <w:szCs w:val="32"/>
          <w:lang w:val="en-US" w:eastAsia="zh-CN"/>
        </w:rPr>
      </w:r>
      <w:r/>
    </w:p>
    <w:p>
      <w:pPr>
        <w:pStyle w:val="947"/>
        <w:rPr>
          <w:rFonts w:ascii="宋体" w:hAnsi="宋体"/>
          <w:b w:val="0"/>
          <w:bCs w:val="0"/>
          <w:sz w:val="32"/>
          <w:szCs w:val="32"/>
          <w:lang w:val="en-US" w:eastAsia="zh-CN"/>
        </w:rPr>
      </w:pPr>
      <w:r>
        <w:rPr>
          <w:rFonts w:ascii="宋体" w:hAnsi="宋体"/>
          <w:b w:val="0"/>
          <w:bCs w:val="0"/>
          <w:sz w:val="32"/>
          <w:szCs w:val="32"/>
          <w:lang w:val="en-US" w:eastAsia="zh-CN"/>
        </w:rPr>
      </w:r>
      <w:r/>
    </w:p>
    <w:p>
      <w:pPr>
        <w:pStyle w:val="947"/>
        <w:rPr>
          <w:rFonts w:ascii="宋体" w:hAnsi="宋体"/>
          <w:b w:val="0"/>
          <w:bCs w:val="0"/>
          <w:sz w:val="32"/>
          <w:szCs w:val="32"/>
          <w:lang w:val="en-US" w:eastAsia="zh-CN"/>
        </w:rPr>
      </w:pPr>
      <w:r>
        <w:rPr>
          <w:rFonts w:ascii="宋体" w:hAnsi="宋体"/>
          <w:b w:val="0"/>
          <w:bCs w:val="0"/>
          <w:sz w:val="32"/>
          <w:szCs w:val="32"/>
          <w:lang w:val="en-US" w:eastAsia="zh-CN"/>
        </w:rPr>
      </w:r>
      <w:r/>
    </w:p>
    <w:p>
      <w:pPr>
        <w:pStyle w:val="947"/>
        <w:ind w:left="0" w:firstLine="0"/>
        <w:rPr>
          <w:rFonts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  </w:t>
      </w:r>
      <w:r>
        <w:rPr>
          <w:rFonts w:ascii="宋体" w:hAnsi="宋体" w:eastAsia="宋体" w:cs="Times New Roman"/>
          <w:b/>
          <w:color w:val="000000"/>
          <w:sz w:val="24"/>
          <w:szCs w:val="24"/>
          <w:lang w:val="en-US" w:eastAsia="zh-CN" w:bidi="ar-SA"/>
        </w:rPr>
      </w:r>
      <w:r/>
    </w:p>
    <w:p>
      <w:pPr>
        <w:pStyle w:val="88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（南通市工业和信息化局）</w:t>
      </w:r>
      <w:r>
        <w:rPr>
          <w:rFonts w:hint="eastAsia" w:ascii="宋体" w:hAnsi="宋体"/>
          <w:color w:val="000000"/>
          <w:sz w:val="24"/>
          <w:szCs w:val="24"/>
        </w:rPr>
        <w:t xml:space="preserve">采购编号为JSZC-320600-JZCG-G2025-0172，</w:t>
      </w:r>
      <w:r>
        <w:rPr>
          <w:rFonts w:hint="eastAsia" w:ascii="宋体" w:hAnsi="宋体"/>
          <w:color w:val="000000"/>
          <w:sz w:val="24"/>
          <w:szCs w:val="24"/>
          <w:u w:val="single"/>
        </w:rPr>
        <w:t xml:space="preserve">（南通市工业和信息化局“惠企通”平台人工智能升级项目）</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8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(采购文件中明确的所属行业）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(采购文件中明确的所属行业）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8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8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81"/>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81"/>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81"/>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81"/>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81"/>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81"/>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81"/>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94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 </w:t>
      </w:r>
      <w:r>
        <w:rPr>
          <w:rFonts w:hint="eastAsia" w:ascii="宋体" w:hAnsi="宋体" w:eastAsia="宋体" w:cs="Times New Roman"/>
          <w:b/>
          <w:color w:val="000000"/>
          <w:sz w:val="24"/>
          <w:szCs w:val="24"/>
          <w:lang w:val="en-US" w:eastAsia="zh-CN" w:bidi="ar-SA"/>
        </w:rPr>
      </w:r>
      <w:r/>
    </w:p>
    <w:p>
      <w:pPr>
        <w:pStyle w:val="88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egoe UI" w:hAnsi="Segoe UI" w:eastAsia="Segoe UI" w:cs="Segoe UI"/>
          <w:i w:val="0"/>
          <w:iCs w:val="0"/>
          <w:caps w:val="0"/>
          <w:spacing w:val="0"/>
          <w:sz w:val="21"/>
          <w:szCs w:val="21"/>
          <w:u w:val="single"/>
        </w:rPr>
        <w:t xml:space="preserve">南通市工业和信息化局</w:t>
      </w:r>
      <w:r>
        <w:rPr>
          <w:rFonts w:hint="eastAsia" w:ascii="宋体" w:hAnsi="宋体"/>
          <w:sz w:val="24"/>
        </w:rPr>
        <w:t xml:space="preserve">单位的采购文件编号为</w:t>
      </w:r>
      <w:r>
        <w:rPr>
          <w:rFonts w:hint="eastAsia" w:ascii="宋体" w:hAnsi="宋体"/>
          <w:sz w:val="24"/>
          <w:u w:val="single"/>
        </w:rPr>
        <w:t xml:space="preserve">JSZC-320600-JZCG-G2025-0172</w:t>
      </w:r>
      <w:r>
        <w:rPr>
          <w:rFonts w:hint="eastAsia" w:ascii="宋体" w:hAnsi="宋体"/>
          <w:sz w:val="24"/>
          <w:u w:val="single"/>
          <w:lang w:val="en-US" w:eastAsia="zh-CN"/>
        </w:rPr>
        <w:t xml:space="preserve"> </w:t>
      </w:r>
      <w:r>
        <w:rPr>
          <w:rFonts w:hint="eastAsia" w:ascii="宋体" w:hAnsi="宋体"/>
          <w:sz w:val="24"/>
        </w:rPr>
        <w:t xml:space="preserve">的</w:t>
      </w:r>
      <w:r>
        <w:rPr>
          <w:rFonts w:hint="eastAsia" w:ascii="宋体" w:hAnsi="宋体"/>
          <w:sz w:val="24"/>
          <w:u w:val="single"/>
        </w:rPr>
        <w:t xml:space="preserve">南通市工业和信息化局“惠企通”平台人工智能升级项目项目</w:t>
      </w:r>
      <w:r>
        <w:rPr>
          <w:rFonts w:hint="eastAsia" w:ascii="宋体" w:hAnsi="宋体"/>
          <w:sz w:val="24"/>
          <w:lang w:val="en-US" w:eastAsia="zh-CN"/>
        </w:rPr>
        <w:t xml:space="preserve"> </w:t>
      </w:r>
      <w:r>
        <w:rPr>
          <w:rFonts w:hint="eastAsia" w:ascii="宋体" w:hAnsi="宋体"/>
          <w:sz w:val="24"/>
        </w:rPr>
        <w:t xml:space="preserve">采购活动由本单位提供服务。</w:t>
      </w:r>
      <w:r>
        <w:rPr>
          <w:rFonts w:hint="eastAsia" w:ascii="宋体" w:hAnsi="宋体"/>
          <w:sz w:val="24"/>
        </w:rPr>
      </w:r>
      <w:r/>
    </w:p>
    <w:p>
      <w:pPr>
        <w:pStyle w:val="88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1"/>
        <w:ind w:firstLine="480"/>
        <w:spacing w:line="588" w:lineRule="exact"/>
        <w:rPr>
          <w:rFonts w:hint="eastAsia" w:ascii="宋体" w:hAnsi="宋体"/>
          <w:sz w:val="24"/>
        </w:rPr>
      </w:pPr>
      <w:r>
        <w:rPr>
          <w:rFonts w:hint="eastAsia" w:ascii="宋体" w:hAnsi="宋体"/>
          <w:sz w:val="24"/>
        </w:rPr>
      </w:r>
      <w:r/>
    </w:p>
    <w:p>
      <w:pPr>
        <w:pStyle w:val="88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8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8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3"/>
        <w:rPr>
          <w:rFonts w:hint="eastAsia" w:ascii="黑体" w:hAnsi="黑体" w:eastAsia="黑体"/>
          <w:b/>
          <w:sz w:val="32"/>
          <w:szCs w:val="32"/>
        </w:rPr>
      </w:pPr>
      <w:r>
        <w:rPr>
          <w:rFonts w:hint="eastAsia" w:ascii="黑体" w:hAnsi="黑体" w:eastAsia="黑体"/>
          <w:b/>
          <w:sz w:val="32"/>
          <w:szCs w:val="32"/>
        </w:rPr>
      </w:r>
      <w:r/>
    </w:p>
    <w:p>
      <w:pPr>
        <w:pStyle w:val="881"/>
        <w:rPr>
          <w:rFonts w:hint="eastAsia" w:ascii="黑体" w:hAnsi="黑体" w:eastAsia="黑体"/>
          <w:b/>
          <w:sz w:val="32"/>
          <w:szCs w:val="32"/>
        </w:rPr>
      </w:pPr>
      <w:r>
        <w:rPr>
          <w:rFonts w:hint="eastAsia" w:ascii="黑体" w:hAnsi="黑体" w:eastAsia="黑体"/>
          <w:b/>
          <w:sz w:val="32"/>
          <w:szCs w:val="32"/>
        </w:rPr>
      </w:r>
      <w:r/>
    </w:p>
    <w:p>
      <w:pPr>
        <w:pStyle w:val="893"/>
        <w:rPr>
          <w:rFonts w:hint="eastAsia" w:ascii="黑体" w:hAnsi="黑体" w:eastAsia="黑体"/>
          <w:b/>
          <w:sz w:val="32"/>
          <w:szCs w:val="32"/>
        </w:rPr>
      </w:pPr>
      <w:r>
        <w:rPr>
          <w:rFonts w:hint="eastAsia" w:ascii="黑体" w:hAnsi="黑体" w:eastAsia="黑体"/>
          <w:b/>
          <w:sz w:val="32"/>
          <w:szCs w:val="32"/>
        </w:rPr>
      </w:r>
      <w:r/>
    </w:p>
    <w:p>
      <w:pPr>
        <w:pStyle w:val="881"/>
        <w:rPr>
          <w:rFonts w:hint="eastAsia" w:ascii="黑体" w:hAnsi="黑体" w:eastAsia="黑体"/>
          <w:b/>
          <w:sz w:val="32"/>
          <w:szCs w:val="32"/>
        </w:rPr>
      </w:pPr>
      <w:r>
        <w:rPr>
          <w:rFonts w:hint="eastAsia" w:ascii="黑体" w:hAnsi="黑体" w:eastAsia="黑体"/>
          <w:b/>
          <w:sz w:val="32"/>
          <w:szCs w:val="32"/>
        </w:rPr>
      </w:r>
      <w:r/>
    </w:p>
    <w:p>
      <w:pPr>
        <w:pStyle w:val="893"/>
        <w:rPr>
          <w:rFonts w:hint="eastAsia" w:ascii="黑体" w:hAnsi="黑体" w:eastAsia="黑体"/>
          <w:b/>
          <w:sz w:val="32"/>
          <w:szCs w:val="32"/>
        </w:rPr>
      </w:pPr>
      <w:r>
        <w:rPr>
          <w:rFonts w:hint="eastAsia" w:ascii="黑体" w:hAnsi="黑体" w:eastAsia="黑体"/>
          <w:b/>
          <w:sz w:val="32"/>
          <w:szCs w:val="32"/>
        </w:rPr>
      </w:r>
      <w:r/>
    </w:p>
    <w:p>
      <w:pPr>
        <w:pStyle w:val="881"/>
        <w:rPr>
          <w:rFonts w:hint="eastAsia" w:ascii="黑体" w:hAnsi="黑体" w:eastAsia="黑体"/>
          <w:b/>
          <w:sz w:val="32"/>
          <w:szCs w:val="32"/>
        </w:rPr>
      </w:pPr>
      <w:r>
        <w:rPr>
          <w:rFonts w:hint="eastAsia" w:ascii="黑体" w:hAnsi="黑体" w:eastAsia="黑体"/>
          <w:b/>
          <w:sz w:val="32"/>
          <w:szCs w:val="32"/>
        </w:rPr>
      </w:r>
      <w:r/>
    </w:p>
    <w:p>
      <w:pPr>
        <w:pStyle w:val="893"/>
        <w:rPr>
          <w:rFonts w:hint="eastAsia"/>
        </w:rPr>
      </w:pPr>
      <w:r>
        <w:rPr>
          <w:rFonts w:hint="eastAsia"/>
        </w:rPr>
      </w:r>
      <w:r/>
    </w:p>
    <w:p>
      <w:pPr>
        <w:pStyle w:val="947"/>
        <w:ind w:left="0" w:firstLine="0"/>
        <w:rPr>
          <w:rFonts w:hint="eastAsia"/>
        </w:rPr>
      </w:pPr>
      <w:r/>
      <w:bookmarkEnd w:id="201"/>
      <w:r/>
      <w:bookmarkEnd w:id="202"/>
      <w:r/>
      <w:bookmarkEnd w:id="203"/>
      <w:r/>
      <w:bookmarkStart w:id="204" w:name="_Toc120614284"/>
      <w:r>
        <w:rPr>
          <w:rFonts w:hint="eastAsia"/>
        </w:rPr>
      </w:r>
      <w:r/>
    </w:p>
    <w:p>
      <w:pPr>
        <w:pStyle w:val="88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8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7"/>
        <w:rPr>
          <w:rFonts w:hint="eastAsia"/>
          <w:sz w:val="24"/>
          <w:szCs w:val="24"/>
        </w:rPr>
      </w:pPr>
      <w:r>
        <w:rPr>
          <w:rFonts w:hint="eastAsia"/>
          <w:sz w:val="24"/>
          <w:szCs w:val="24"/>
        </w:rPr>
      </w:r>
      <w:r/>
    </w:p>
    <w:p>
      <w:pPr>
        <w:pStyle w:val="897"/>
        <w:rPr>
          <w:sz w:val="24"/>
          <w:szCs w:val="24"/>
        </w:rPr>
      </w:pPr>
      <w:r>
        <w:rPr>
          <w:sz w:val="24"/>
          <w:szCs w:val="24"/>
        </w:rPr>
      </w:r>
      <w:r/>
    </w:p>
    <w:p>
      <w:pPr>
        <w:pStyle w:val="881"/>
      </w:pPr>
      <w:r/>
      <w:r/>
    </w:p>
    <w:p>
      <w:pPr>
        <w:pStyle w:val="881"/>
        <w:jc w:val="center"/>
        <w:rPr>
          <w:rFonts w:hint="eastAsia" w:ascii="黑体" w:hAnsi="黑体" w:eastAsia="黑体"/>
          <w:b/>
          <w:sz w:val="32"/>
          <w:szCs w:val="32"/>
        </w:rPr>
      </w:pPr>
      <w:r>
        <w:rPr>
          <w:rFonts w:hint="eastAsia" w:ascii="黑体" w:hAnsi="黑体" w:eastAsia="黑体"/>
          <w:b/>
          <w:sz w:val="32"/>
          <w:szCs w:val="32"/>
        </w:rPr>
      </w:r>
      <w:r/>
    </w:p>
    <w:p>
      <w:pPr>
        <w:pStyle w:val="881"/>
        <w:jc w:val="center"/>
        <w:rPr>
          <w:rFonts w:hint="eastAsia" w:ascii="黑体" w:hAnsi="黑体" w:eastAsia="黑体"/>
          <w:b/>
          <w:sz w:val="32"/>
          <w:szCs w:val="32"/>
        </w:rPr>
      </w:pPr>
      <w:r>
        <w:rPr>
          <w:rFonts w:hint="eastAsia" w:ascii="黑体" w:hAnsi="黑体" w:eastAsia="黑体"/>
          <w:b/>
          <w:sz w:val="32"/>
          <w:szCs w:val="32"/>
        </w:rPr>
      </w:r>
      <w:r/>
    </w:p>
    <w:p>
      <w:pPr>
        <w:pStyle w:val="881"/>
      </w:pPr>
      <w:r/>
      <w:bookmarkEnd w:id="193"/>
      <w:r/>
      <w:bookmarkEnd w:id="194"/>
      <w:r/>
      <w:bookmarkEnd w:id="204"/>
      <w:r/>
      <w:r/>
    </w:p>
    <w:p>
      <w:pPr>
        <w:pStyle w:val="893"/>
      </w:pPr>
      <w:r/>
      <w:r/>
    </w:p>
    <w:p>
      <w:pPr>
        <w:pStyle w:val="881"/>
      </w:pPr>
      <w:r/>
      <w:r/>
    </w:p>
    <w:p>
      <w:pPr>
        <w:pStyle w:val="893"/>
      </w:pPr>
      <w:r/>
      <w:r/>
    </w:p>
    <w:p>
      <w:pPr>
        <w:pStyle w:val="881"/>
      </w:pPr>
      <w:r/>
      <w:r/>
    </w:p>
    <w:p>
      <w:pPr>
        <w:pStyle w:val="893"/>
      </w:pPr>
      <w:r/>
      <w:r/>
    </w:p>
    <w:p>
      <w:pPr>
        <w:pStyle w:val="881"/>
      </w:pPr>
      <w:r/>
      <w:r/>
    </w:p>
    <w:p>
      <w:pPr>
        <w:pStyle w:val="893"/>
      </w:pPr>
      <w:r/>
      <w:r/>
    </w:p>
    <w:p>
      <w:pPr>
        <w:pStyle w:val="881"/>
      </w:pPr>
      <w:r/>
      <w:r/>
    </w:p>
    <w:p>
      <w:pPr>
        <w:pStyle w:val="893"/>
      </w:pPr>
      <w:r/>
      <w:r/>
    </w:p>
    <w:p>
      <w:pPr>
        <w:pStyle w:val="881"/>
      </w:pPr>
      <w:r/>
      <w:r/>
    </w:p>
    <w:p>
      <w:pPr>
        <w:pStyle w:val="893"/>
      </w:pPr>
      <w:r/>
      <w:r/>
    </w:p>
    <w:p>
      <w:pPr>
        <w:pStyle w:val="881"/>
      </w:pPr>
      <w:r/>
      <w:r/>
    </w:p>
    <w:p>
      <w:pPr>
        <w:pStyle w:val="893"/>
      </w:pPr>
      <w:r/>
      <w:r/>
    </w:p>
    <w:p>
      <w:pPr>
        <w:pStyle w:val="881"/>
      </w:pPr>
      <w:r/>
      <w:r/>
    </w:p>
    <w:p>
      <w:pPr>
        <w:pStyle w:val="893"/>
      </w:pPr>
      <w:r/>
      <w:r/>
    </w:p>
    <w:p>
      <w:pPr>
        <w:pStyle w:val="947"/>
      </w:pPr>
      <w:r/>
      <w:r/>
    </w:p>
    <w:p>
      <w:pPr>
        <w:pStyle w:val="947"/>
      </w:pPr>
      <w:r/>
      <w:r/>
    </w:p>
    <w:p>
      <w:pPr>
        <w:pStyle w:val="88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8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8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为帮助供应商顺利参与政府采购项目，提高采购质效，我中心汇总了供应商在参与政府采购项目中的常见问题，现将有关常见问题提醒如下：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8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答：（1）潜在供应商如有意向参与我中心政府采购项目，必须按照以下方法进行操作，方可视为参与成功。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8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8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8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8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w:t>
      </w:r>
      <w:r>
        <w:rPr>
          <w:rFonts w:ascii="Times New Roman" w:hAnsi="Times New Roman" w:eastAsia="方正仿宋_GBK" w:cs="Times New Roman"/>
          <w:b/>
          <w:bCs/>
          <w:sz w:val="30"/>
          <w:szCs w:val="30"/>
          <w:lang w:val="en-US" w:eastAsia="zh-CN"/>
        </w:rPr>
        <w:t xml:space="preserve">均通过苏采云系统进行发送，同时在开标大厅进行告知</w:t>
      </w:r>
      <w:r>
        <w:rPr>
          <w:rFonts w:ascii="Times New Roman" w:hAnsi="Times New Roman" w:eastAsia="方正仿宋_GBK" w:cs="Times New Roman"/>
          <w:sz w:val="30"/>
          <w:szCs w:val="30"/>
          <w:lang w:val="en-US" w:eastAsia="zh-CN"/>
        </w:rPr>
        <w:t xml:space="preserve">。如对项目有疑问请在开标大厅留言板上留言反馈，如联系人未及时响应则自行承担相应风险。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8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88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３５</w:t>
    </w:r>
    <w:r>
      <w:rPr>
        <w:rFonts w:ascii="宋体" w:hAnsi="宋体"/>
      </w:rPr>
      <w:fldChar w:fldCharType="end"/>
    </w:r>
    <w:r>
      <w:rPr>
        <w:rStyle w:val="953"/>
        <w:rFonts w:ascii="宋体" w:hAnsi="宋体"/>
      </w:rPr>
    </w:r>
    <w:r/>
  </w:p>
  <w:p>
    <w:pPr>
      <w:pStyle w:val="92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rPr>
        <w:rStyle w:val="953"/>
      </w:rPr>
    </w:r>
    <w:r/>
  </w:p>
  <w:p>
    <w:pPr>
      <w:pStyle w:val="9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81"/>
      </w:pPr>
      <w:rPr>
        <w:rFonts w:hint="eastAsia"/>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9"/>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81"/>
      </w:pPr>
      <w:rPr>
        <w:rFonts w:hint="eastAsia"/>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5">
    <w:multiLevelType w:val="hybridMultilevel"/>
    <w:lvl w:ilvl="0">
      <w:start w:val="1"/>
      <w:numFmt w:val="decimal"/>
      <w:pStyle w:val="976"/>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6">
    <w:multiLevelType w:val="hybridMultilevel"/>
    <w:lvl w:ilvl="0">
      <w:start w:val="1"/>
      <w:numFmt w:val="decimalEnclosedCircleChinese"/>
      <w:isLgl w:val="false"/>
      <w:suff w:val="nothing"/>
      <w:lvlText w:val="%1　"/>
      <w:lvlJc w:val="left"/>
      <w:pPr>
        <w:pStyle w:val="88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6"/>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5"/>
  </w:num>
  <w:num w:numId="4">
    <w:abstractNumId w:val="9"/>
  </w:num>
  <w:num w:numId="5">
    <w:abstractNumId w:val="1"/>
  </w:num>
  <w:num w:numId="6">
    <w:abstractNumId w:val="7"/>
  </w:num>
  <w:num w:numId="7">
    <w:abstractNumId w:val="0"/>
  </w:num>
  <w:num w:numId="8">
    <w:abstractNumId w:val="4"/>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link w:val="881"/>
    <w:qFormat/>
    <w:pPr>
      <w:jc w:val="both"/>
      <w:widowControl w:val="off"/>
    </w:pPr>
    <w:rPr>
      <w:rFonts w:ascii="Times New Roman" w:hAnsi="Times New Roman"/>
      <w:sz w:val="21"/>
      <w:szCs w:val="21"/>
      <w:lang w:val="en-US" w:eastAsia="zh-CN" w:bidi="ar-SA"/>
    </w:rPr>
  </w:style>
  <w:style w:type="paragraph" w:styleId="882">
    <w:name w:val="标题 1"/>
    <w:basedOn w:val="881"/>
    <w:next w:val="881"/>
    <w:link w:val="895"/>
    <w:qFormat/>
    <w:pPr>
      <w:jc w:val="center"/>
      <w:keepNext/>
      <w:outlineLvl w:val="0"/>
    </w:pPr>
    <w:rPr>
      <w:rFonts w:ascii="楷体_GB2312" w:eastAsia="楷体_GB2312"/>
      <w:sz w:val="28"/>
      <w:szCs w:val="28"/>
    </w:rPr>
  </w:style>
  <w:style w:type="paragraph" w:styleId="883">
    <w:name w:val="标题 2"/>
    <w:basedOn w:val="881"/>
    <w:next w:val="897"/>
    <w:link w:val="896"/>
    <w:qFormat/>
    <w:pPr>
      <w:jc w:val="center"/>
      <w:keepLines/>
      <w:keepNext/>
      <w:spacing w:before="260" w:after="260" w:line="416" w:lineRule="auto"/>
      <w:outlineLvl w:val="1"/>
    </w:pPr>
    <w:rPr>
      <w:rFonts w:ascii="Arial" w:hAnsi="Arial" w:eastAsia="幼圆" w:cs="Arial"/>
      <w:b/>
      <w:bCs/>
      <w:sz w:val="44"/>
      <w:szCs w:val="44"/>
    </w:rPr>
  </w:style>
  <w:style w:type="paragraph" w:styleId="884">
    <w:name w:val="标题 3"/>
    <w:basedOn w:val="881"/>
    <w:next w:val="897"/>
    <w:link w:val="899"/>
    <w:qFormat/>
    <w:pPr>
      <w:keepLines/>
      <w:keepNext/>
      <w:spacing w:before="260" w:after="260" w:line="416" w:lineRule="auto"/>
      <w:outlineLvl w:val="2"/>
    </w:pPr>
    <w:rPr>
      <w:b/>
      <w:bCs/>
      <w:sz w:val="32"/>
      <w:szCs w:val="32"/>
    </w:rPr>
  </w:style>
  <w:style w:type="paragraph" w:styleId="885">
    <w:name w:val="标题 4"/>
    <w:basedOn w:val="881"/>
    <w:next w:val="897"/>
    <w:link w:val="900"/>
    <w:qFormat/>
    <w:pPr>
      <w:keepLines/>
      <w:keepNext/>
      <w:spacing w:before="280" w:after="290" w:line="376" w:lineRule="auto"/>
      <w:outlineLvl w:val="3"/>
    </w:pPr>
    <w:rPr>
      <w:rFonts w:ascii="Arial" w:hAnsi="Arial" w:eastAsia="黑体" w:cs="Arial"/>
      <w:b/>
      <w:bCs/>
      <w:sz w:val="28"/>
      <w:szCs w:val="28"/>
    </w:rPr>
  </w:style>
  <w:style w:type="paragraph" w:styleId="886">
    <w:name w:val="标题 5"/>
    <w:basedOn w:val="881"/>
    <w:next w:val="897"/>
    <w:link w:val="901"/>
    <w:qFormat/>
    <w:pPr>
      <w:keepNext/>
      <w:outlineLvl w:val="4"/>
    </w:pPr>
    <w:rPr>
      <w:rFonts w:ascii="宋体"/>
      <w:color w:val="000000"/>
      <w:sz w:val="28"/>
      <w:szCs w:val="28"/>
    </w:rPr>
  </w:style>
  <w:style w:type="paragraph" w:styleId="887">
    <w:name w:val="标题 6"/>
    <w:basedOn w:val="881"/>
    <w:next w:val="881"/>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3"/>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5"/>
    <w:qFormat/>
    <w:pPr>
      <w:numPr>
        <w:ilvl w:val="8"/>
        <w:numId w:val="1"/>
      </w:numPr>
      <w:keepLines/>
      <w:keepNext/>
      <w:spacing w:before="240" w:after="64" w:line="320" w:lineRule="auto"/>
      <w:outlineLvl w:val="8"/>
    </w:pPr>
    <w:rPr>
      <w:rFonts w:ascii="Arial" w:hAnsi="Arial" w:eastAsia="黑体"/>
    </w:rPr>
  </w:style>
  <w:style w:type="character" w:styleId="891">
    <w:name w:val="默认段落字体"/>
    <w:next w:val="891"/>
    <w:link w:val="881"/>
    <w:uiPriority w:val="1"/>
    <w:unhideWhenUsed/>
  </w:style>
  <w:style w:type="table" w:styleId="892">
    <w:name w:val="普通表格"/>
    <w:next w:val="892"/>
    <w:link w:val="881"/>
    <w:uiPriority w:val="99"/>
    <w:unhideWhenUsed/>
    <w:tblPr/>
  </w:style>
  <w:style w:type="paragraph" w:styleId="893">
    <w:name w:val="正文文本"/>
    <w:basedOn w:val="881"/>
    <w:next w:val="881"/>
    <w:link w:val="894"/>
    <w:rPr>
      <w:rFonts w:ascii="楷体_GB2312" w:hAnsi="Arial" w:eastAsia="楷体_GB2312"/>
      <w:sz w:val="28"/>
      <w:szCs w:val="28"/>
    </w:rPr>
  </w:style>
  <w:style w:type="character" w:styleId="894">
    <w:name w:val="正文文本 Char"/>
    <w:next w:val="894"/>
    <w:link w:val="893"/>
    <w:rPr>
      <w:rFonts w:ascii="楷体_GB2312" w:hAnsi="Arial" w:eastAsia="楷体_GB2312" w:cs="Times New Roman"/>
      <w:sz w:val="28"/>
      <w:szCs w:val="28"/>
    </w:rPr>
  </w:style>
  <w:style w:type="character" w:styleId="895">
    <w:name w:val="标题 1 Char"/>
    <w:next w:val="895"/>
    <w:link w:val="882"/>
    <w:rPr>
      <w:rFonts w:ascii="楷体_GB2312" w:hAnsi="Times New Roman" w:eastAsia="楷体_GB2312" w:cs="Times New Roman"/>
      <w:sz w:val="28"/>
      <w:szCs w:val="28"/>
    </w:rPr>
  </w:style>
  <w:style w:type="character" w:styleId="896">
    <w:name w:val="标题 2 Char"/>
    <w:next w:val="896"/>
    <w:link w:val="883"/>
    <w:rPr>
      <w:rFonts w:ascii="Arial" w:hAnsi="Arial" w:eastAsia="幼圆" w:cs="Arial"/>
      <w:b/>
      <w:bCs/>
      <w:sz w:val="44"/>
      <w:szCs w:val="44"/>
    </w:rPr>
  </w:style>
  <w:style w:type="paragraph" w:styleId="897">
    <w:name w:val="正文缩进"/>
    <w:basedOn w:val="881"/>
    <w:next w:val="897"/>
    <w:link w:val="898"/>
    <w:pPr>
      <w:ind w:firstLine="420"/>
    </w:p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4"/>
    <w:rPr>
      <w:rFonts w:ascii="Times New Roman" w:hAnsi="Times New Roman" w:eastAsia="宋体" w:cs="Times New Roman"/>
      <w:b/>
      <w:bCs/>
      <w:sz w:val="32"/>
      <w:szCs w:val="32"/>
    </w:rPr>
  </w:style>
  <w:style w:type="character" w:styleId="900">
    <w:name w:val="标题 4 Char"/>
    <w:next w:val="900"/>
    <w:link w:val="885"/>
    <w:rPr>
      <w:rFonts w:ascii="Arial" w:hAnsi="Arial" w:eastAsia="黑体" w:cs="Arial"/>
      <w:b/>
      <w:bCs/>
      <w:sz w:val="28"/>
      <w:szCs w:val="28"/>
    </w:rPr>
  </w:style>
  <w:style w:type="character" w:styleId="901">
    <w:name w:val="标题 5 Char"/>
    <w:next w:val="901"/>
    <w:link w:val="886"/>
    <w:rPr>
      <w:rFonts w:ascii="宋体" w:hAnsi="Times New Roman" w:eastAsia="宋体" w:cs="Times New Roman"/>
      <w:color w:val="000000"/>
      <w:sz w:val="28"/>
      <w:szCs w:val="28"/>
    </w:rPr>
  </w:style>
  <w:style w:type="character" w:styleId="902">
    <w:name w:val="标题 6 Char"/>
    <w:next w:val="902"/>
    <w:link w:val="887"/>
    <w:rPr>
      <w:rFonts w:ascii="Arial" w:hAnsi="Arial" w:eastAsia="黑体" w:cs="Times New Roman"/>
      <w:b/>
      <w:bCs/>
      <w:sz w:val="24"/>
      <w:szCs w:val="24"/>
    </w:rPr>
  </w:style>
  <w:style w:type="character" w:styleId="903">
    <w:name w:val="标题 7 Char"/>
    <w:next w:val="903"/>
    <w:link w:val="888"/>
    <w:rPr>
      <w:rFonts w:ascii="Times New Roman" w:hAnsi="Times New Roman" w:eastAsia="宋体" w:cs="Times New Roman"/>
      <w:b/>
      <w:bCs/>
      <w:sz w:val="24"/>
      <w:szCs w:val="24"/>
    </w:rPr>
  </w:style>
  <w:style w:type="character" w:styleId="904">
    <w:name w:val="标题 8 Char"/>
    <w:next w:val="904"/>
    <w:link w:val="889"/>
    <w:rPr>
      <w:rFonts w:ascii="Arial" w:hAnsi="Arial" w:eastAsia="黑体" w:cs="Times New Roman"/>
      <w:sz w:val="24"/>
      <w:szCs w:val="24"/>
    </w:rPr>
  </w:style>
  <w:style w:type="character" w:styleId="905">
    <w:name w:val="标题 9 Char"/>
    <w:next w:val="905"/>
    <w:link w:val="890"/>
    <w:rPr>
      <w:rFonts w:ascii="Arial" w:hAnsi="Arial" w:eastAsia="黑体" w:cs="Times New Roman"/>
      <w:szCs w:val="21"/>
    </w:rPr>
  </w:style>
  <w:style w:type="paragraph" w:styleId="906">
    <w:name w:val="列表 3"/>
    <w:basedOn w:val="881"/>
    <w:next w:val="906"/>
    <w:link w:val="881"/>
    <w:pPr>
      <w:ind w:left="100" w:hanging="200"/>
    </w:pPr>
  </w:style>
  <w:style w:type="paragraph" w:styleId="907">
    <w:name w:val="目录 7"/>
    <w:basedOn w:val="881"/>
    <w:next w:val="881"/>
    <w:link w:val="881"/>
    <w:semiHidden/>
    <w:pPr>
      <w:ind w:left="1260"/>
      <w:jc w:val="left"/>
    </w:pPr>
  </w:style>
  <w:style w:type="paragraph" w:styleId="908">
    <w:name w:val="文档结构图"/>
    <w:basedOn w:val="881"/>
    <w:next w:val="908"/>
    <w:link w:val="909"/>
    <w:semiHidden/>
    <w:pPr>
      <w:shd w:val="clear" w:color="auto" w:fill="000080"/>
    </w:p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1"/>
    <w:next w:val="910"/>
    <w:link w:val="911"/>
    <w:semiHidden/>
    <w:pPr>
      <w:jc w:val="left"/>
    </w:p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1"/>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缩进"/>
    <w:basedOn w:val="881"/>
    <w:next w:val="914"/>
    <w:link w:val="915"/>
    <w:pPr>
      <w:ind w:firstLine="645"/>
    </w:pPr>
    <w:rPr>
      <w:rFonts w:ascii="楷体_GB2312" w:eastAsia="楷体_GB2312"/>
      <w:sz w:val="32"/>
      <w:szCs w:val="32"/>
    </w:rPr>
  </w:style>
  <w:style w:type="character" w:styleId="915">
    <w:name w:val="正文文本缩进 Char"/>
    <w:next w:val="915"/>
    <w:link w:val="914"/>
    <w:rPr>
      <w:rFonts w:ascii="楷体_GB2312" w:hAnsi="Times New Roman" w:eastAsia="楷体_GB2312" w:cs="Times New Roman"/>
      <w:sz w:val="32"/>
      <w:szCs w:val="32"/>
    </w:rPr>
  </w:style>
  <w:style w:type="paragraph" w:styleId="916">
    <w:name w:val="列表 2"/>
    <w:basedOn w:val="881"/>
    <w:next w:val="916"/>
    <w:link w:val="881"/>
    <w:pPr>
      <w:ind w:left="100" w:hanging="200"/>
    </w:pPr>
  </w:style>
  <w:style w:type="paragraph" w:styleId="917">
    <w:name w:val="目录 5"/>
    <w:basedOn w:val="881"/>
    <w:next w:val="881"/>
    <w:link w:val="881"/>
    <w:semiHidden/>
    <w:pPr>
      <w:ind w:left="840"/>
      <w:jc w:val="left"/>
    </w:pPr>
  </w:style>
  <w:style w:type="paragraph" w:styleId="918">
    <w:name w:val="目录 3"/>
    <w:basedOn w:val="881"/>
    <w:next w:val="881"/>
    <w:link w:val="881"/>
    <w:semiHidden/>
    <w:pPr>
      <w:ind w:left="420"/>
      <w:jc w:val="left"/>
    </w:pPr>
    <w:rPr>
      <w:i/>
      <w:iCs/>
      <w:szCs w:val="24"/>
    </w:rPr>
  </w:style>
  <w:style w:type="paragraph" w:styleId="919">
    <w:name w:val="纯文本"/>
    <w:basedOn w:val="881"/>
    <w:next w:val="919"/>
    <w:link w:val="920"/>
    <w:rPr>
      <w:rFonts w:ascii="宋体" w:hAnsi="Courier New" w:cs="Courier New"/>
    </w:rPr>
  </w:style>
  <w:style w:type="character" w:styleId="920">
    <w:name w:val="纯文本 Char"/>
    <w:next w:val="920"/>
    <w:link w:val="919"/>
    <w:rPr>
      <w:rFonts w:ascii="宋体" w:hAnsi="Courier New" w:eastAsia="宋体" w:cs="Courier New"/>
      <w:szCs w:val="21"/>
    </w:rPr>
  </w:style>
  <w:style w:type="paragraph" w:styleId="921">
    <w:name w:val="目录 8"/>
    <w:basedOn w:val="881"/>
    <w:next w:val="881"/>
    <w:link w:val="881"/>
    <w:semiHidden/>
    <w:pPr>
      <w:ind w:left="1470"/>
      <w:jc w:val="left"/>
    </w:pPr>
  </w:style>
  <w:style w:type="paragraph" w:styleId="922">
    <w:name w:val="日期"/>
    <w:basedOn w:val="881"/>
    <w:next w:val="881"/>
    <w:link w:val="923"/>
    <w:rPr>
      <w:sz w:val="24"/>
      <w:szCs w:val="24"/>
    </w:rPr>
  </w:style>
  <w:style w:type="character" w:styleId="923">
    <w:name w:val="日期 Char"/>
    <w:next w:val="923"/>
    <w:link w:val="922"/>
    <w:rPr>
      <w:rFonts w:ascii="Times New Roman" w:hAnsi="Times New Roman" w:eastAsia="宋体" w:cs="Times New Roman"/>
      <w:sz w:val="24"/>
      <w:szCs w:val="24"/>
    </w:rPr>
  </w:style>
  <w:style w:type="paragraph" w:styleId="924">
    <w:name w:val="正文文本缩进 2"/>
    <w:basedOn w:val="881"/>
    <w:next w:val="924"/>
    <w:link w:val="925"/>
    <w:pPr>
      <w:ind w:left="630" w:firstLine="645"/>
    </w:pPr>
    <w:rPr>
      <w:rFonts w:ascii="Arial" w:hAnsi="Arial" w:eastAsia="仿宋_GB2312" w:cs="Arial"/>
      <w:sz w:val="32"/>
      <w:szCs w:val="32"/>
    </w:rPr>
  </w:style>
  <w:style w:type="character" w:styleId="925">
    <w:name w:val="正文文本缩进 2 Char"/>
    <w:next w:val="925"/>
    <w:link w:val="924"/>
    <w:rPr>
      <w:rFonts w:ascii="Arial" w:hAnsi="Arial" w:eastAsia="仿宋_GB2312" w:cs="Arial"/>
      <w:sz w:val="32"/>
      <w:szCs w:val="32"/>
    </w:rPr>
  </w:style>
  <w:style w:type="paragraph" w:styleId="926">
    <w:name w:val="批注框文本"/>
    <w:basedOn w:val="881"/>
    <w:next w:val="926"/>
    <w:link w:val="927"/>
    <w:semiHidden/>
    <w:rPr>
      <w:sz w:val="18"/>
      <w:szCs w:val="18"/>
    </w:rPr>
  </w:style>
  <w:style w:type="character" w:styleId="927">
    <w:name w:val="批注框文本 Char"/>
    <w:next w:val="927"/>
    <w:link w:val="926"/>
    <w:semiHidden/>
    <w:rPr>
      <w:rFonts w:ascii="Times New Roman" w:hAnsi="Times New Roman" w:eastAsia="宋体" w:cs="Times New Roman"/>
      <w:sz w:val="18"/>
      <w:szCs w:val="18"/>
    </w:rPr>
  </w:style>
  <w:style w:type="paragraph" w:styleId="928">
    <w:name w:val="页脚"/>
    <w:basedOn w:val="881"/>
    <w:next w:val="928"/>
    <w:link w:val="929"/>
    <w:pPr>
      <w:jc w:val="left"/>
      <w:tabs>
        <w:tab w:val="center" w:pos="4153" w:leader="none"/>
        <w:tab w:val="right" w:pos="8306" w:leader="none"/>
      </w:tabs>
    </w:pPr>
    <w:rPr>
      <w:sz w:val="18"/>
      <w:szCs w:val="18"/>
    </w:rPr>
  </w:style>
  <w:style w:type="character" w:styleId="929">
    <w:name w:val="页脚 Char"/>
    <w:next w:val="929"/>
    <w:link w:val="928"/>
    <w:rPr>
      <w:rFonts w:ascii="Times New Roman" w:hAnsi="Times New Roman" w:eastAsia="宋体" w:cs="Times New Roman"/>
      <w:sz w:val="18"/>
      <w:szCs w:val="18"/>
    </w:rPr>
  </w:style>
  <w:style w:type="paragraph" w:styleId="930">
    <w:name w:val="页眉"/>
    <w:basedOn w:val="881"/>
    <w:next w:val="930"/>
    <w:link w:val="931"/>
    <w:pPr>
      <w:jc w:val="center"/>
      <w:tabs>
        <w:tab w:val="center" w:pos="4153" w:leader="none"/>
        <w:tab w:val="right" w:pos="8306" w:leader="none"/>
      </w:tabs>
      <w:pBdr>
        <w:bottom w:val="single" w:color="000000" w:sz="6" w:space="1"/>
      </w:pBdr>
    </w:pPr>
    <w:rPr>
      <w:sz w:val="18"/>
      <w:szCs w:val="18"/>
    </w:rPr>
  </w:style>
  <w:style w:type="character" w:styleId="931">
    <w:name w:val="页眉 Char"/>
    <w:next w:val="931"/>
    <w:link w:val="930"/>
    <w:rPr>
      <w:rFonts w:ascii="Times New Roman" w:hAnsi="Times New Roman" w:eastAsia="宋体" w:cs="Times New Roman"/>
      <w:sz w:val="18"/>
      <w:szCs w:val="18"/>
    </w:rPr>
  </w:style>
  <w:style w:type="paragraph" w:styleId="932">
    <w:name w:val="目录 1"/>
    <w:basedOn w:val="881"/>
    <w:next w:val="881"/>
    <w:link w:val="881"/>
    <w:semiHidden/>
    <w:pPr>
      <w:jc w:val="left"/>
      <w:spacing w:before="120" w:after="120" w:line="400" w:lineRule="exact"/>
      <w:tabs>
        <w:tab w:val="right" w:pos="8720" w:leader="dot"/>
      </w:tabs>
    </w:pPr>
    <w:rPr>
      <w:rFonts w:ascii="宋体" w:hAnsi="宋体"/>
      <w:caps/>
      <w:sz w:val="24"/>
      <w:szCs w:val="24"/>
    </w:rPr>
  </w:style>
  <w:style w:type="paragraph" w:styleId="933">
    <w:name w:val="目录 4"/>
    <w:basedOn w:val="881"/>
    <w:next w:val="881"/>
    <w:link w:val="881"/>
    <w:semiHidden/>
    <w:pPr>
      <w:ind w:left="630"/>
      <w:jc w:val="left"/>
    </w:pPr>
  </w:style>
  <w:style w:type="paragraph" w:styleId="934">
    <w:name w:val="列表"/>
    <w:basedOn w:val="881"/>
    <w:next w:val="934"/>
    <w:link w:val="881"/>
    <w:pPr>
      <w:ind w:left="200" w:hanging="200"/>
    </w:pPr>
  </w:style>
  <w:style w:type="paragraph" w:styleId="935">
    <w:name w:val="目录 6"/>
    <w:basedOn w:val="881"/>
    <w:next w:val="881"/>
    <w:link w:val="881"/>
    <w:semiHidden/>
    <w:pPr>
      <w:ind w:left="1050"/>
      <w:jc w:val="left"/>
    </w:pPr>
  </w:style>
  <w:style w:type="paragraph" w:styleId="936">
    <w:name w:val="正文文本缩进 3"/>
    <w:basedOn w:val="881"/>
    <w:next w:val="936"/>
    <w:link w:val="937"/>
    <w:pPr>
      <w:ind w:left="645" w:firstLine="645"/>
    </w:pPr>
    <w:rPr>
      <w:rFonts w:ascii="Arial" w:hAnsi="Arial" w:eastAsia="仿宋_GB2312" w:cs="Arial"/>
      <w:color w:val="ffff00"/>
      <w:sz w:val="32"/>
      <w:szCs w:val="32"/>
    </w:rPr>
  </w:style>
  <w:style w:type="character" w:styleId="937">
    <w:name w:val="正文文本缩进 3 Char"/>
    <w:next w:val="937"/>
    <w:link w:val="936"/>
    <w:rPr>
      <w:rFonts w:ascii="Arial" w:hAnsi="Arial" w:eastAsia="仿宋_GB2312" w:cs="Arial"/>
      <w:color w:val="ffff00"/>
      <w:sz w:val="32"/>
      <w:szCs w:val="32"/>
    </w:rPr>
  </w:style>
  <w:style w:type="paragraph" w:styleId="938">
    <w:name w:val="图表目录"/>
    <w:basedOn w:val="881"/>
    <w:next w:val="881"/>
    <w:link w:val="881"/>
    <w:semiHidden/>
    <w:pPr>
      <w:ind w:left="840" w:hanging="420"/>
    </w:pPr>
  </w:style>
  <w:style w:type="paragraph" w:styleId="939">
    <w:name w:val="目录 2"/>
    <w:basedOn w:val="881"/>
    <w:next w:val="881"/>
    <w:link w:val="881"/>
    <w:semiHidden/>
    <w:pPr>
      <w:ind w:left="210"/>
      <w:jc w:val="left"/>
    </w:pPr>
    <w:rPr>
      <w:smallCaps/>
      <w:szCs w:val="24"/>
    </w:rPr>
  </w:style>
  <w:style w:type="paragraph" w:styleId="940">
    <w:name w:val="目录 9"/>
    <w:basedOn w:val="881"/>
    <w:next w:val="881"/>
    <w:link w:val="881"/>
    <w:semiHidden/>
    <w:pPr>
      <w:ind w:left="1680"/>
      <w:jc w:val="left"/>
    </w:pPr>
  </w:style>
  <w:style w:type="paragraph" w:styleId="941">
    <w:name w:val="正文文本 2"/>
    <w:basedOn w:val="881"/>
    <w:next w:val="941"/>
    <w:link w:val="942"/>
    <w:pPr>
      <w:jc w:val="center"/>
      <w:widowControl/>
    </w:pPr>
    <w:rPr>
      <w:rFonts w:ascii="楷体_GB2312" w:eastAsia="楷体_GB2312"/>
      <w:sz w:val="28"/>
      <w:szCs w:val="28"/>
    </w:rPr>
  </w:style>
  <w:style w:type="character" w:styleId="942">
    <w:name w:val="正文文本 2 Char"/>
    <w:next w:val="942"/>
    <w:link w:val="941"/>
    <w:rPr>
      <w:rFonts w:ascii="楷体_GB2312" w:hAnsi="Times New Roman" w:eastAsia="楷体_GB2312" w:cs="Times New Roman"/>
      <w:sz w:val="28"/>
      <w:szCs w:val="28"/>
    </w:rPr>
  </w:style>
  <w:style w:type="paragraph" w:styleId="943">
    <w:name w:val="普通(网站)"/>
    <w:basedOn w:val="881"/>
    <w:next w:val="943"/>
    <w:link w:val="881"/>
    <w:uiPriority w:val="99"/>
    <w:pPr>
      <w:jc w:val="left"/>
      <w:spacing w:before="100" w:beforeAutospacing="1" w:after="100" w:afterAutospacing="1"/>
      <w:widowControl/>
    </w:pPr>
    <w:rPr>
      <w:rFonts w:ascii="宋体" w:hAnsi="宋体" w:cs="宋体"/>
      <w:sz w:val="24"/>
      <w:szCs w:val="24"/>
    </w:rPr>
  </w:style>
  <w:style w:type="paragraph" w:styleId="944">
    <w:name w:val="索引 1"/>
    <w:basedOn w:val="881"/>
    <w:next w:val="881"/>
    <w:link w:val="881"/>
    <w:semiHidden/>
    <w:pPr>
      <w:spacing w:line="240" w:lineRule="atLeast"/>
    </w:pPr>
    <w:rPr>
      <w:b/>
      <w:bCs/>
    </w:rPr>
  </w:style>
  <w:style w:type="paragraph" w:styleId="945">
    <w:name w:val="批注主题"/>
    <w:basedOn w:val="910"/>
    <w:next w:val="910"/>
    <w:link w:val="946"/>
    <w:semiHidden/>
    <w:rPr>
      <w:b/>
      <w:bCs/>
    </w:rPr>
  </w:style>
  <w:style w:type="character" w:styleId="946">
    <w:name w:val="批注主题 Char"/>
    <w:next w:val="946"/>
    <w:link w:val="945"/>
    <w:semiHidden/>
    <w:rPr>
      <w:rFonts w:ascii="Times New Roman" w:hAnsi="Times New Roman" w:eastAsia="宋体" w:cs="Times New Roman"/>
      <w:b/>
      <w:bCs/>
      <w:szCs w:val="21"/>
    </w:rPr>
  </w:style>
  <w:style w:type="paragraph" w:styleId="947">
    <w:name w:val="正文首行缩进"/>
    <w:basedOn w:val="893"/>
    <w:next w:val="947"/>
    <w:link w:val="948"/>
    <w:pPr>
      <w:ind w:firstLine="200"/>
      <w:spacing w:line="360" w:lineRule="auto"/>
    </w:pPr>
    <w:rPr>
      <w:rFonts w:ascii="仿宋_GB2312" w:eastAsia="仿宋_GB2312"/>
      <w:sz w:val="30"/>
      <w:szCs w:val="30"/>
    </w:rPr>
  </w:style>
  <w:style w:type="character" w:styleId="948">
    <w:name w:val="正文首行缩进 Char"/>
    <w:next w:val="948"/>
    <w:link w:val="947"/>
    <w:rPr>
      <w:rFonts w:ascii="仿宋_GB2312" w:hAnsi="Times New Roman" w:eastAsia="仿宋_GB2312" w:cs="Times New Roman"/>
      <w:sz w:val="30"/>
      <w:szCs w:val="30"/>
    </w:rPr>
  </w:style>
  <w:style w:type="paragraph" w:styleId="949">
    <w:name w:val="正文首行缩进 2"/>
    <w:basedOn w:val="914"/>
    <w:next w:val="949"/>
    <w:link w:val="950"/>
    <w:pPr>
      <w:ind w:firstLine="420"/>
      <w:spacing w:line="360" w:lineRule="auto"/>
    </w:pPr>
    <w:rPr>
      <w:rFonts w:ascii="宋体" w:hAnsi="宋体" w:eastAsia="宋体"/>
      <w:sz w:val="21"/>
      <w:szCs w:val="20"/>
    </w:rPr>
  </w:style>
  <w:style w:type="character" w:styleId="950">
    <w:name w:val="正文首行缩进 2 Char"/>
    <w:next w:val="950"/>
    <w:link w:val="949"/>
    <w:rPr>
      <w:rFonts w:ascii="宋体" w:hAnsi="宋体" w:eastAsia="宋体" w:cs="Times New Roman"/>
      <w:sz w:val="32"/>
      <w:szCs w:val="20"/>
    </w:rPr>
  </w:style>
  <w:style w:type="table" w:styleId="951">
    <w:name w:val="网格型"/>
    <w:basedOn w:val="892"/>
    <w:next w:val="951"/>
    <w:link w:val="881"/>
    <w:pPr>
      <w:jc w:val="both"/>
      <w:widowControl w:val="off"/>
    </w:pPr>
    <w:rPr>
      <w:rFonts w:ascii="Times New Roman" w:hAnsi="Times New Roman" w:eastAsia="宋体" w:cs="Times New Roman"/>
      <w:sz w:val="20"/>
      <w:szCs w:val="20"/>
    </w:rPr>
    <w:tblPr/>
  </w:style>
  <w:style w:type="character" w:styleId="952">
    <w:name w:val="要点"/>
    <w:next w:val="952"/>
    <w:link w:val="881"/>
    <w:qFormat/>
    <w:rPr>
      <w:b/>
      <w:bCs/>
    </w:rPr>
  </w:style>
  <w:style w:type="character" w:styleId="953">
    <w:name w:val="页码"/>
    <w:next w:val="953"/>
    <w:link w:val="881"/>
  </w:style>
  <w:style w:type="character" w:styleId="954">
    <w:name w:val="已访问的超链接"/>
    <w:next w:val="954"/>
    <w:link w:val="881"/>
    <w:rPr>
      <w:color w:val="800080"/>
      <w:u w:val="single"/>
    </w:rPr>
  </w:style>
  <w:style w:type="character" w:styleId="955">
    <w:name w:val="超链接"/>
    <w:next w:val="955"/>
    <w:link w:val="881"/>
    <w:rPr>
      <w:color w:val="0000ff"/>
      <w:u w:val="single"/>
    </w:rPr>
  </w:style>
  <w:style w:type="character" w:styleId="956">
    <w:name w:val="批注引用"/>
    <w:next w:val="956"/>
    <w:link w:val="881"/>
    <w:semiHidden/>
    <w:rPr>
      <w:sz w:val="21"/>
      <w:szCs w:val="21"/>
    </w:rPr>
  </w:style>
  <w:style w:type="character" w:styleId="957">
    <w:name w:val="font5 Char"/>
    <w:next w:val="957"/>
    <w:link w:val="881"/>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81"/>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81"/>
    <w:next w:val="961"/>
    <w:link w:val="960"/>
    <w:qFormat/>
    <w:pPr>
      <w:contextualSpacing/>
      <w:ind w:left="720"/>
      <w:jc w:val="left"/>
      <w:widowControl/>
    </w:pPr>
    <w:rPr>
      <w:rFonts w:ascii="Calibri" w:hAnsi="Calibri" w:eastAsia="宋体" w:cs="Times New Roman"/>
      <w:sz w:val="24"/>
      <w:szCs w:val="24"/>
      <w:lang w:eastAsia="en-US" w:bidi="en-US"/>
    </w:rPr>
  </w:style>
  <w:style w:type="paragraph" w:styleId="962">
    <w:name w:val="Body Text(ch)"/>
    <w:basedOn w:val="881"/>
    <w:next w:val="893"/>
    <w:link w:val="881"/>
    <w:pPr>
      <w:spacing w:after="120"/>
    </w:pPr>
    <w:rPr>
      <w:rFonts w:ascii="宋体" w:hAnsi="Arial"/>
      <w:bCs/>
      <w:iCs/>
      <w:szCs w:val="24"/>
    </w:rPr>
  </w:style>
  <w:style w:type="paragraph" w:styleId="963">
    <w:name w:val="xl27"/>
    <w:basedOn w:val="881"/>
    <w:next w:val="963"/>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name w:val="xl26"/>
    <w:basedOn w:val="881"/>
    <w:next w:val="964"/>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name w:val="Char"/>
    <w:basedOn w:val="881"/>
    <w:next w:val="965"/>
    <w:link w:val="881"/>
    <w:pPr>
      <w:ind w:firstLine="200"/>
      <w:tabs>
        <w:tab w:val="left" w:pos="360" w:leader="none"/>
      </w:tabs>
    </w:pPr>
    <w:rPr>
      <w:sz w:val="28"/>
      <w:szCs w:val="30"/>
    </w:rPr>
  </w:style>
  <w:style w:type="paragraph" w:styleId="966">
    <w:name w:val=" Char"/>
    <w:basedOn w:val="908"/>
    <w:next w:val="966"/>
    <w:link w:val="881"/>
    <w:rPr>
      <w:rFonts w:ascii="Tahoma" w:hAnsi="Tahoma"/>
      <w:sz w:val="24"/>
      <w:szCs w:val="24"/>
    </w:rPr>
  </w:style>
  <w:style w:type="paragraph" w:styleId="967">
    <w:name w:val="普通正文"/>
    <w:basedOn w:val="881"/>
    <w:next w:val="967"/>
    <w:link w:val="881"/>
    <w:pPr>
      <w:ind w:firstLine="480"/>
      <w:jc w:val="left"/>
      <w:spacing w:before="120" w:after="120" w:line="360" w:lineRule="auto"/>
    </w:pPr>
    <w:rPr>
      <w:rFonts w:ascii="Arial" w:hAnsi="Arial"/>
      <w:sz w:val="24"/>
      <w:szCs w:val="24"/>
    </w:rPr>
  </w:style>
  <w:style w:type="paragraph" w:styleId="968">
    <w:name w:val="table_lines"/>
    <w:basedOn w:val="881"/>
    <w:next w:val="968"/>
    <w:link w:val="881"/>
    <w:pPr>
      <w:jc w:val="left"/>
      <w:widowControl/>
    </w:pPr>
    <w:rPr>
      <w:sz w:val="20"/>
      <w:szCs w:val="20"/>
      <w:lang w:val="de-DE" w:eastAsia="de-DE"/>
    </w:rPr>
  </w:style>
  <w:style w:type="paragraph" w:styleId="969">
    <w:name w:val="附录1"/>
    <w:next w:val="969"/>
    <w:link w:val="88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font7"/>
    <w:basedOn w:val="881"/>
    <w:next w:val="970"/>
    <w:link w:val="881"/>
    <w:pPr>
      <w:jc w:val="left"/>
      <w:spacing w:before="100" w:beforeAutospacing="1" w:after="100" w:afterAutospacing="1"/>
      <w:widowControl/>
    </w:pPr>
    <w:rPr>
      <w:rFonts w:hint="eastAsia" w:ascii="宋体" w:hAnsi="宋体"/>
      <w:sz w:val="18"/>
      <w:szCs w:val="18"/>
    </w:rPr>
  </w:style>
  <w:style w:type="paragraph" w:styleId="971">
    <w:name w:val=" Char Char Char Char"/>
    <w:basedOn w:val="908"/>
    <w:next w:val="971"/>
    <w:link w:val="881"/>
    <w:pPr>
      <w:spacing w:line="360" w:lineRule="auto"/>
    </w:pPr>
    <w:rPr>
      <w:rFonts w:ascii="Tahoma" w:hAnsi="Tahoma"/>
      <w:sz w:val="24"/>
      <w:szCs w:val="24"/>
    </w:rPr>
  </w:style>
  <w:style w:type="paragraph" w:styleId="972">
    <w:name w:val="列出段落"/>
    <w:basedOn w:val="881"/>
    <w:next w:val="972"/>
    <w:link w:val="881"/>
    <w:qFormat/>
    <w:pPr>
      <w:contextualSpacing/>
      <w:ind w:left="720"/>
      <w:jc w:val="left"/>
      <w:widowControl/>
    </w:pPr>
    <w:rPr>
      <w:rFonts w:ascii="Calibri" w:hAnsi="Calibri"/>
      <w:sz w:val="24"/>
      <w:szCs w:val="24"/>
      <w:lang w:eastAsia="en-US" w:bidi="en-US"/>
    </w:rPr>
  </w:style>
  <w:style w:type="paragraph" w:styleId="973">
    <w:name w:val="4"/>
    <w:basedOn w:val="881"/>
    <w:next w:val="936"/>
    <w:link w:val="881"/>
    <w:pPr>
      <w:ind w:firstLine="420"/>
      <w:spacing w:line="360" w:lineRule="auto"/>
    </w:pPr>
    <w:rPr>
      <w:color w:val="ff0000"/>
      <w:sz w:val="24"/>
      <w:szCs w:val="24"/>
    </w:rPr>
  </w:style>
  <w:style w:type="paragraph" w:styleId="974">
    <w:name w:val="普通 (Web)"/>
    <w:basedOn w:val="881"/>
    <w:next w:val="974"/>
    <w:link w:val="881"/>
    <w:pPr>
      <w:jc w:val="left"/>
      <w:spacing w:before="100" w:beforeAutospacing="1" w:after="100" w:afterAutospacing="1"/>
      <w:widowControl/>
    </w:pPr>
    <w:rPr>
      <w:rFonts w:ascii="宋体" w:hAnsi="宋体"/>
      <w:sz w:val="24"/>
      <w:szCs w:val="24"/>
    </w:rPr>
  </w:style>
  <w:style w:type="paragraph" w:styleId="975">
    <w:name w:val=" Char Char Char Char Char Char Char Char Char Char"/>
    <w:basedOn w:val="881"/>
    <w:next w:val="975"/>
    <w:link w:val="881"/>
    <w:pPr>
      <w:spacing w:line="360" w:lineRule="auto"/>
    </w:pPr>
    <w:rPr>
      <w:sz w:val="24"/>
      <w:szCs w:val="20"/>
    </w:rPr>
  </w:style>
  <w:style w:type="paragraph" w:styleId="976">
    <w:name w:val="样式1"/>
    <w:basedOn w:val="881"/>
    <w:next w:val="976"/>
    <w:link w:val="881"/>
    <w:pPr>
      <w:numPr>
        <w:ilvl w:val="0"/>
        <w:numId w:val="3"/>
      </w:numPr>
      <w:tabs>
        <w:tab w:val="left" w:pos="709" w:leader="none"/>
      </w:tabs>
    </w:pPr>
    <w:rPr>
      <w:rFonts w:ascii="宋体" w:hAnsi="宋体"/>
    </w:rPr>
  </w:style>
  <w:style w:type="paragraph" w:styleId="977">
    <w:name w:val="font6"/>
    <w:basedOn w:val="881"/>
    <w:next w:val="977"/>
    <w:link w:val="881"/>
    <w:pPr>
      <w:jc w:val="left"/>
      <w:spacing w:before="100" w:beforeAutospacing="1" w:after="100" w:afterAutospacing="1"/>
      <w:widowControl/>
    </w:pPr>
    <w:rPr>
      <w:rFonts w:hint="eastAsia" w:ascii="宋体" w:hAnsi="宋体"/>
      <w:sz w:val="28"/>
      <w:szCs w:val="28"/>
      <w:u w:val="single"/>
    </w:rPr>
  </w:style>
  <w:style w:type="paragraph" w:styleId="978">
    <w:name w:val="xl25"/>
    <w:basedOn w:val="881"/>
    <w:next w:val="978"/>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81"/>
    <w:next w:val="881"/>
    <w:link w:val="88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name w:val="标题3"/>
    <w:basedOn w:val="881"/>
    <w:next w:val="881"/>
    <w:link w:val="881"/>
    <w:pPr>
      <w:ind w:firstLine="624"/>
      <w:spacing w:line="590" w:lineRule="atLeast"/>
    </w:pPr>
    <w:rPr>
      <w:rFonts w:ascii="方正黑体_GBK" w:eastAsia="方正黑体_GBK"/>
      <w:sz w:val="32"/>
      <w:szCs w:val="32"/>
    </w:rPr>
  </w:style>
  <w:style w:type="paragraph" w:styleId="981">
    <w:name w:val="xl24"/>
    <w:basedOn w:val="881"/>
    <w:next w:val="981"/>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name w:val="xl29"/>
    <w:basedOn w:val="881"/>
    <w:next w:val="982"/>
    <w:link w:val="88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name w:val="Char Char Char Char Char Char Char Char"/>
    <w:basedOn w:val="881"/>
    <w:next w:val="983"/>
    <w:link w:val="881"/>
    <w:pPr>
      <w:jc w:val="left"/>
      <w:spacing w:after="160" w:line="240" w:lineRule="exact"/>
      <w:widowControl/>
    </w:pPr>
    <w:rPr>
      <w:rFonts w:ascii="Verdana" w:hAnsi="Verdana"/>
      <w:sz w:val="20"/>
      <w:szCs w:val="20"/>
      <w:lang w:eastAsia="en-US"/>
    </w:rPr>
  </w:style>
  <w:style w:type="paragraph" w:styleId="984">
    <w:name w:val="xl28"/>
    <w:basedOn w:val="881"/>
    <w:next w:val="984"/>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name w:val=" Char Char Char Char Char Char Char Char"/>
    <w:basedOn w:val="881"/>
    <w:next w:val="985"/>
    <w:link w:val="881"/>
    <w:pPr>
      <w:jc w:val="left"/>
      <w:spacing w:after="160" w:line="240" w:lineRule="exact"/>
      <w:widowControl/>
    </w:pPr>
    <w:rPr>
      <w:rFonts w:ascii="Verdana" w:hAnsi="Verdana"/>
      <w:sz w:val="20"/>
      <w:szCs w:val="20"/>
      <w:lang w:eastAsia="en-US"/>
    </w:rPr>
  </w:style>
  <w:style w:type="paragraph" w:styleId="986">
    <w:name w:val="xl30"/>
    <w:basedOn w:val="881"/>
    <w:next w:val="986"/>
    <w:link w:val="881"/>
    <w:pPr>
      <w:jc w:val="center"/>
      <w:spacing w:before="100" w:beforeAutospacing="1" w:after="100" w:afterAutospacing="1"/>
      <w:widowControl/>
    </w:pPr>
    <w:rPr>
      <w:rFonts w:ascii="宋体" w:hAnsi="宋体"/>
      <w:b/>
      <w:bCs/>
      <w:sz w:val="36"/>
      <w:szCs w:val="36"/>
    </w:rPr>
  </w:style>
  <w:style w:type="paragraph" w:styleId="987">
    <w:name w:val="Char Char Char Char"/>
    <w:basedOn w:val="908"/>
    <w:next w:val="987"/>
    <w:link w:val="881"/>
    <w:pPr>
      <w:spacing w:line="360" w:lineRule="auto"/>
    </w:pPr>
    <w:rPr>
      <w:rFonts w:ascii="Tahoma" w:hAnsi="Tahoma"/>
      <w:sz w:val="24"/>
      <w:szCs w:val="24"/>
    </w:rPr>
  </w:style>
  <w:style w:type="paragraph" w:styleId="988">
    <w:name w:val="table_1stline"/>
    <w:basedOn w:val="881"/>
    <w:next w:val="988"/>
    <w:link w:val="881"/>
    <w:pPr>
      <w:jc w:val="left"/>
      <w:spacing w:before="120"/>
      <w:widowControl/>
    </w:pPr>
    <w:rPr>
      <w:bCs/>
      <w:sz w:val="20"/>
      <w:szCs w:val="20"/>
      <w:lang w:val="de-DE" w:eastAsia="de-DE"/>
    </w:rPr>
  </w:style>
  <w:style w:type="paragraph" w:styleId="989">
    <w:name w:val="font5"/>
    <w:basedOn w:val="881"/>
    <w:next w:val="989"/>
    <w:link w:val="881"/>
    <w:pPr>
      <w:jc w:val="left"/>
      <w:spacing w:before="100" w:beforeAutospacing="1" w:after="100" w:afterAutospacing="1"/>
      <w:widowControl/>
    </w:pPr>
    <w:rPr>
      <w:rFonts w:hint="eastAsia" w:ascii="宋体" w:hAnsi="宋体"/>
      <w:sz w:val="28"/>
      <w:szCs w:val="28"/>
    </w:rPr>
  </w:style>
  <w:style w:type="paragraph" w:styleId="990">
    <w:name w:val="标题1"/>
    <w:basedOn w:val="881"/>
    <w:next w:val="881"/>
    <w:link w:val="88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name w:val="修订"/>
    <w:next w:val="991"/>
    <w:link w:val="881"/>
    <w:uiPriority w:val="99"/>
    <w:semiHidden/>
    <w:rPr>
      <w:rFonts w:ascii="Times New Roman" w:hAnsi="Times New Roman"/>
      <w:sz w:val="21"/>
      <w:szCs w:val="21"/>
      <w:lang w:val="en-US" w:eastAsia="zh-CN" w:bidi="ar-SA"/>
    </w:rPr>
  </w:style>
  <w:style w:type="paragraph" w:styleId="992">
    <w:name w:val="无间隔"/>
    <w:next w:val="992"/>
    <w:link w:val="881"/>
    <w:uiPriority w:val="99"/>
    <w:qFormat/>
    <w:pPr>
      <w:jc w:val="both"/>
      <w:widowControl w:val="off"/>
    </w:pPr>
    <w:rPr>
      <w:rFonts w:ascii="Times New Roman" w:hAnsi="Times New Roman"/>
      <w:sz w:val="21"/>
      <w:szCs w:val="21"/>
      <w:lang w:val="en-US" w:eastAsia="zh-CN" w:bidi="ar-SA"/>
    </w:rPr>
  </w:style>
  <w:style w:type="paragraph" w:styleId="993">
    <w:name w:val="纯文本1"/>
    <w:basedOn w:val="881"/>
    <w:next w:val="993"/>
    <w:link w:val="881"/>
    <w:qFormat/>
    <w:rPr>
      <w:rFonts w:ascii="宋体" w:hAnsi="Courier New" w:cs="Courier New"/>
    </w:rPr>
  </w:style>
  <w:style w:type="paragraph" w:styleId="994">
    <w:name w:val="正文首行缩进1"/>
    <w:basedOn w:val="995"/>
    <w:next w:val="994"/>
    <w:link w:val="881"/>
    <w:qFormat/>
    <w:pPr>
      <w:ind w:firstLine="200"/>
      <w:spacing w:line="360" w:lineRule="auto"/>
    </w:pPr>
    <w:rPr>
      <w:rFonts w:ascii="仿宋_GB2312" w:eastAsia="仿宋_GB2312"/>
      <w:sz w:val="30"/>
      <w:szCs w:val="30"/>
    </w:rPr>
  </w:style>
  <w:style w:type="paragraph" w:styleId="995">
    <w:name w:val="正文文本1"/>
    <w:basedOn w:val="881"/>
    <w:next w:val="881"/>
    <w:link w:val="881"/>
    <w:qFormat/>
    <w:rPr>
      <w:rFonts w:ascii="楷体_GB2312" w:hAnsi="Arial" w:eastAsia="楷体_GB2312"/>
      <w:sz w:val="28"/>
      <w:szCs w:val="28"/>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6</cp:revision>
  <dcterms:created xsi:type="dcterms:W3CDTF">2023-03-16T02:16:00Z</dcterms:created>
  <dcterms:modified xsi:type="dcterms:W3CDTF">2025-10-29T08:41:08Z</dcterms:modified>
</cp:coreProperties>
</file>